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4575" w14:paraId="34474979" w14:textId="77777777" w:rsidTr="07706023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5B0CCD1" w14:textId="056B2CEC" w:rsidR="008C4575" w:rsidRPr="005C4370" w:rsidRDefault="00875D31">
            <w:pPr>
              <w:pStyle w:val="ECVPersonalInfoHeading"/>
              <w:rPr>
                <w:b/>
                <w:bCs/>
                <w:caps w:val="0"/>
              </w:rPr>
            </w:pPr>
            <w:r>
              <w:rPr>
                <w:b/>
                <w:bCs/>
                <w:caps w:val="0"/>
              </w:rPr>
              <w:t>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AAE1ACE" w14:textId="55F8DDF1" w:rsidR="008C4575" w:rsidRPr="006F211A" w:rsidRDefault="00875D31">
            <w:pPr>
              <w:pStyle w:val="ECVNameField"/>
              <w:rPr>
                <w:lang w:val="el-GR"/>
              </w:rPr>
            </w:pPr>
            <w:r>
              <w:t>Anne-Lise de Lastic</w:t>
            </w:r>
          </w:p>
        </w:tc>
      </w:tr>
      <w:tr w:rsidR="008C4575" w14:paraId="2F55C8C5" w14:textId="77777777" w:rsidTr="07706023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DDA6B5E" w14:textId="77777777" w:rsidR="008C4575" w:rsidRDefault="008C4575"/>
        </w:tc>
      </w:tr>
      <w:tr w:rsidR="008C4575" w:rsidRPr="00875D31" w14:paraId="3158EDB7" w14:textId="77777777" w:rsidTr="07706023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903FC52" w14:textId="1A490D17" w:rsidR="008C4575" w:rsidRDefault="00DE0DF2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42BF492" wp14:editId="58BE5ED6">
                  <wp:extent cx="904240" cy="1047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575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8F38597" w14:textId="01F4FCDA" w:rsidR="008C4575" w:rsidRPr="00875D31" w:rsidRDefault="00DE0DF2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6192" behindDoc="0" locked="0" layoutInCell="1" allowOverlap="1" wp14:anchorId="1DA33711" wp14:editId="538352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D31">
              <w:rPr>
                <w:noProof/>
                <w:lang w:val="en-US"/>
              </w:rPr>
              <w:t>Medical</w:t>
            </w:r>
            <w:r w:rsidR="00875D31" w:rsidRPr="00875D31">
              <w:rPr>
                <w:noProof/>
              </w:rPr>
              <w:t xml:space="preserve"> </w:t>
            </w:r>
            <w:r w:rsidR="00875D31">
              <w:rPr>
                <w:noProof/>
                <w:lang w:val="en-US"/>
              </w:rPr>
              <w:t>School</w:t>
            </w:r>
            <w:r w:rsidR="00875D31" w:rsidRPr="00875D31">
              <w:rPr>
                <w:noProof/>
              </w:rPr>
              <w:t xml:space="preserve">, </w:t>
            </w:r>
            <w:r w:rsidR="00875D31">
              <w:rPr>
                <w:noProof/>
                <w:lang w:val="en-US"/>
              </w:rPr>
              <w:t>Preclinical</w:t>
            </w:r>
            <w:r w:rsidR="00875D31" w:rsidRPr="00875D31">
              <w:rPr>
                <w:noProof/>
              </w:rPr>
              <w:t xml:space="preserve"> </w:t>
            </w:r>
            <w:r w:rsidR="00875D31">
              <w:rPr>
                <w:noProof/>
                <w:lang w:val="en-US"/>
              </w:rPr>
              <w:t>building, 1</w:t>
            </w:r>
            <w:r w:rsidR="00875D31" w:rsidRPr="00875D31">
              <w:rPr>
                <w:noProof/>
                <w:vertAlign w:val="superscript"/>
                <w:lang w:val="en-US"/>
              </w:rPr>
              <w:t>st</w:t>
            </w:r>
            <w:r w:rsidR="00875D31">
              <w:rPr>
                <w:noProof/>
                <w:lang w:val="en-US"/>
              </w:rPr>
              <w:t xml:space="preserve"> floor</w:t>
            </w:r>
            <w:r w:rsidR="008C4575" w:rsidRPr="00875D31">
              <w:t xml:space="preserve"> </w:t>
            </w:r>
          </w:p>
        </w:tc>
      </w:tr>
      <w:tr w:rsidR="008C4575" w14:paraId="2F5EEC06" w14:textId="77777777" w:rsidTr="07706023">
        <w:trPr>
          <w:trHeight w:val="340"/>
        </w:trPr>
        <w:tc>
          <w:tcPr>
            <w:tcW w:w="2834" w:type="dxa"/>
            <w:vMerge/>
          </w:tcPr>
          <w:p w14:paraId="3BA442B3" w14:textId="77777777" w:rsidR="008C4575" w:rsidRPr="00875D31" w:rsidRDefault="008C4575"/>
        </w:tc>
        <w:tc>
          <w:tcPr>
            <w:tcW w:w="7541" w:type="dxa"/>
            <w:shd w:val="clear" w:color="auto" w:fill="auto"/>
          </w:tcPr>
          <w:p w14:paraId="279F8FDD" w14:textId="5DF96040" w:rsidR="008C4575" w:rsidRDefault="008C4575">
            <w:pPr>
              <w:pStyle w:val="ECVContactDetails0"/>
              <w:tabs>
                <w:tab w:val="right" w:pos="8218"/>
              </w:tabs>
            </w:pPr>
            <w:r w:rsidRPr="00875D31">
              <w:t xml:space="preserve"> </w:t>
            </w:r>
            <w:r w:rsidR="00DE0DF2">
              <w:rPr>
                <w:noProof/>
              </w:rPr>
              <w:drawing>
                <wp:inline distT="0" distB="0" distL="0" distR="0" wp14:anchorId="35525AE8" wp14:editId="63A41A43">
                  <wp:extent cx="123190" cy="133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8E9">
              <w:t xml:space="preserve">  </w:t>
            </w:r>
            <w:r w:rsidR="00875D31">
              <w:t>+30</w:t>
            </w:r>
            <w:r w:rsidR="005708E9">
              <w:rPr>
                <w:rStyle w:val="ECVContactDetails"/>
                <w:lang w:val="el-GR"/>
              </w:rPr>
              <w:t>2610969129</w:t>
            </w:r>
            <w:r>
              <w:t xml:space="preserve">    </w:t>
            </w:r>
          </w:p>
        </w:tc>
      </w:tr>
      <w:tr w:rsidR="008C4575" w14:paraId="5DAC95A8" w14:textId="77777777" w:rsidTr="07706023">
        <w:trPr>
          <w:trHeight w:val="340"/>
        </w:trPr>
        <w:tc>
          <w:tcPr>
            <w:tcW w:w="2834" w:type="dxa"/>
            <w:vMerge/>
          </w:tcPr>
          <w:p w14:paraId="67917ABE" w14:textId="77777777" w:rsidR="008C4575" w:rsidRDefault="008C4575"/>
        </w:tc>
        <w:tc>
          <w:tcPr>
            <w:tcW w:w="7541" w:type="dxa"/>
            <w:shd w:val="clear" w:color="auto" w:fill="auto"/>
            <w:vAlign w:val="center"/>
          </w:tcPr>
          <w:p w14:paraId="531EBFB0" w14:textId="7F666963" w:rsidR="008C4575" w:rsidRDefault="00DE0DF2" w:rsidP="009F7699">
            <w:pPr>
              <w:pStyle w:val="ECVContactDetails0"/>
              <w:spacing w:line="360" w:lineRule="auto"/>
            </w:pPr>
            <w:r>
              <w:rPr>
                <w:noProof/>
              </w:rPr>
              <w:drawing>
                <wp:anchor distT="0" distB="0" distL="0" distR="71755" simplePos="0" relativeHeight="251658240" behindDoc="0" locked="0" layoutInCell="1" allowOverlap="1" wp14:anchorId="0462C0F6" wp14:editId="17F436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575">
              <w:t>delastic@</w:t>
            </w:r>
            <w:r w:rsidR="005708E9">
              <w:rPr>
                <w:lang w:val="en-US"/>
              </w:rPr>
              <w:t>upatras.gr</w:t>
            </w:r>
            <w:r w:rsidR="008C4575">
              <w:t xml:space="preserve"> </w:t>
            </w:r>
          </w:p>
        </w:tc>
      </w:tr>
      <w:tr w:rsidR="008C4575" w14:paraId="57BB0039" w14:textId="77777777" w:rsidTr="07706023">
        <w:trPr>
          <w:trHeight w:val="340"/>
        </w:trPr>
        <w:tc>
          <w:tcPr>
            <w:tcW w:w="2834" w:type="dxa"/>
            <w:vMerge/>
          </w:tcPr>
          <w:p w14:paraId="40F63C40" w14:textId="77777777" w:rsidR="008C4575" w:rsidRDefault="008C4575"/>
        </w:tc>
        <w:tc>
          <w:tcPr>
            <w:tcW w:w="7541" w:type="dxa"/>
            <w:shd w:val="clear" w:color="auto" w:fill="auto"/>
          </w:tcPr>
          <w:p w14:paraId="7EFED14C" w14:textId="77777777" w:rsidR="008C4575" w:rsidRDefault="00DE0DF2" w:rsidP="009F7699">
            <w:pPr>
              <w:pStyle w:val="ECVContactDetails0"/>
              <w:spacing w:line="360" w:lineRule="auto"/>
            </w:pPr>
            <w:r>
              <w:rPr>
                <w:noProof/>
              </w:rPr>
              <w:drawing>
                <wp:anchor distT="0" distB="0" distL="0" distR="71755" simplePos="0" relativeHeight="251657216" behindDoc="0" locked="0" layoutInCell="1" allowOverlap="1" wp14:anchorId="5B914201" wp14:editId="67F41C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5DEE101">
              <w:t>https://www.researchgate.net/profile/Anne-Lise-De-Lastic</w:t>
            </w:r>
          </w:p>
          <w:p w14:paraId="41724482" w14:textId="6CD9EAAA" w:rsidR="008F49CD" w:rsidRDefault="008F49CD" w:rsidP="009F7699">
            <w:pPr>
              <w:pStyle w:val="ECVContactDetails0"/>
              <w:spacing w:line="360" w:lineRule="auto"/>
            </w:pPr>
            <w:r>
              <w:t xml:space="preserve">       Google Scholar: </w:t>
            </w:r>
            <w:r w:rsidRPr="008F49CD">
              <w:rPr>
                <w:b/>
                <w:bCs/>
              </w:rPr>
              <w:t>Anne-Lise de Lastic</w:t>
            </w:r>
          </w:p>
        </w:tc>
      </w:tr>
    </w:tbl>
    <w:p w14:paraId="3C04721C" w14:textId="77777777" w:rsidR="008C4575" w:rsidRDefault="008C4575">
      <w:pPr>
        <w:pStyle w:val="ECVText"/>
      </w:pPr>
    </w:p>
    <w:p w14:paraId="0B96FEDD" w14:textId="77777777" w:rsidR="008C4575" w:rsidRDefault="008C4575">
      <w:pPr>
        <w:pStyle w:val="ECVText"/>
      </w:pPr>
    </w:p>
    <w:p w14:paraId="008D6AD5" w14:textId="77777777" w:rsidR="00F34421" w:rsidRDefault="00F34421">
      <w:pPr>
        <w:pStyle w:val="ECVText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4575" w14:paraId="1520D81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0E3F39F" w14:textId="59462D16" w:rsidR="008C4575" w:rsidRPr="00875D31" w:rsidRDefault="00875D31">
            <w:pPr>
              <w:pStyle w:val="ECVLeftDetails"/>
              <w:rPr>
                <w:lang w:val="en-US"/>
              </w:rPr>
            </w:pPr>
            <w:r>
              <w:rPr>
                <w:lang w:val="en-US"/>
              </w:rPr>
              <w:t>Publications</w:t>
            </w:r>
          </w:p>
        </w:tc>
        <w:tc>
          <w:tcPr>
            <w:tcW w:w="7542" w:type="dxa"/>
            <w:shd w:val="clear" w:color="auto" w:fill="auto"/>
          </w:tcPr>
          <w:p w14:paraId="0D6D0A48" w14:textId="57AD2DF5" w:rsidR="00814088" w:rsidRPr="00814088" w:rsidRDefault="00814088" w:rsidP="00814088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  <w:rPr>
                <w:lang w:val="en-US"/>
              </w:rPr>
            </w:pPr>
            <w:r w:rsidRPr="00814088">
              <w:rPr>
                <w:lang w:val="en-US"/>
              </w:rPr>
              <w:t>Papageorgiou D, de Lastic AL, Tsachouridou O, Metallidis S, Akinosoglou K. HEV Infection in Beta-Thalassemia Patients. Pathogens. 2024 Dec;13(12):1058.</w:t>
            </w:r>
          </w:p>
          <w:p w14:paraId="69EB781C" w14:textId="77777777" w:rsidR="00E47123" w:rsidRPr="00E47123" w:rsidRDefault="00E47123" w:rsidP="00E47123">
            <w:pPr>
              <w:pStyle w:val="europass5fbulleted5flist"/>
              <w:tabs>
                <w:tab w:val="left" w:pos="284"/>
              </w:tabs>
              <w:ind w:left="216"/>
              <w:rPr>
                <w:highlight w:val="yellow"/>
                <w:lang w:val="en-US"/>
              </w:rPr>
            </w:pPr>
          </w:p>
          <w:p w14:paraId="5135956D" w14:textId="77777777" w:rsidR="000D589D" w:rsidRPr="000D589D" w:rsidRDefault="000D589D" w:rsidP="000D589D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  <w:rPr>
                <w:lang w:val="en-US"/>
              </w:rPr>
            </w:pPr>
            <w:r w:rsidRPr="000D589D">
              <w:t xml:space="preserve">Polyzou E, Schinas G, Bountouris P, Georgakopoulou D, </w:t>
            </w:r>
            <w:r w:rsidRPr="000D589D">
              <w:rPr>
                <w:b/>
                <w:bCs/>
              </w:rPr>
              <w:t>de Lastic AL</w:t>
            </w:r>
            <w:r w:rsidRPr="000D589D">
              <w:t>, Parthymou A, et al.</w:t>
            </w:r>
          </w:p>
          <w:p w14:paraId="0FB24B58" w14:textId="77777777" w:rsidR="000D589D" w:rsidRDefault="000D589D" w:rsidP="000D589D">
            <w:pPr>
              <w:pStyle w:val="ListParagraph"/>
            </w:pPr>
          </w:p>
          <w:p w14:paraId="1F8B0000" w14:textId="77777777" w:rsidR="000D589D" w:rsidRDefault="000D589D" w:rsidP="000D589D">
            <w:pPr>
              <w:pStyle w:val="europass5fbulleted5flist"/>
              <w:tabs>
                <w:tab w:val="left" w:pos="284"/>
              </w:tabs>
              <w:ind w:left="216"/>
            </w:pPr>
            <w:r w:rsidRPr="000D589D">
              <w:rPr>
                <w:i/>
                <w:iCs/>
              </w:rPr>
              <w:t>Prolactin Role in COVID-19 and Its Association with the Underlying Inflammatory Response</w:t>
            </w:r>
            <w:r w:rsidRPr="000D589D">
              <w:t>.</w:t>
            </w:r>
          </w:p>
          <w:p w14:paraId="31886CC8" w14:textId="3714443F" w:rsidR="00E47123" w:rsidRPr="000D589D" w:rsidRDefault="000D589D" w:rsidP="000D589D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  <w:r w:rsidRPr="000D589D">
              <w:t xml:space="preserve">International Journal of Molecular Sciences. 2024 Jan;25(22):11905. </w:t>
            </w:r>
          </w:p>
          <w:p w14:paraId="63445987" w14:textId="77777777" w:rsidR="000D589D" w:rsidRDefault="000D589D" w:rsidP="000D589D">
            <w:pPr>
              <w:pStyle w:val="ListParagraph"/>
              <w:rPr>
                <w:lang w:val="en-US"/>
              </w:rPr>
            </w:pPr>
          </w:p>
          <w:p w14:paraId="2418B77F" w14:textId="77777777" w:rsidR="000D589D" w:rsidRPr="00C56CD0" w:rsidRDefault="000D589D" w:rsidP="000D589D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</w:p>
          <w:p w14:paraId="2469B250" w14:textId="77777777" w:rsidR="00E47123" w:rsidRDefault="00E47123" w:rsidP="00E47123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  <w:rPr>
                <w:lang w:val="en-US"/>
              </w:rPr>
            </w:pPr>
            <w:r w:rsidRPr="00E47123">
              <w:rPr>
                <w:lang w:val="en-US"/>
              </w:rPr>
              <w:t xml:space="preserve">Symeonidis, A.; </w:t>
            </w:r>
            <w:r w:rsidRPr="00E47123">
              <w:rPr>
                <w:b/>
                <w:bCs/>
                <w:lang w:val="en-US"/>
              </w:rPr>
              <w:t>de Lastic, A.-L</w:t>
            </w:r>
            <w:r w:rsidRPr="00E47123">
              <w:rPr>
                <w:lang w:val="en-US"/>
              </w:rPr>
              <w:t xml:space="preserve">.; Lazaris, V.; Chatzilygeroudi, T.; Verigou, E. </w:t>
            </w:r>
          </w:p>
          <w:p w14:paraId="0EE1A0CB" w14:textId="77777777" w:rsidR="00E47123" w:rsidRDefault="00E47123" w:rsidP="00E47123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  <w:r w:rsidRPr="00E47123">
              <w:rPr>
                <w:i/>
                <w:iCs/>
                <w:lang w:val="en-US"/>
              </w:rPr>
              <w:t>Immunophenotyping Myelodysplastic Neoplasms: The Role of Flow Cytometry in the Molecular Classification Era</w:t>
            </w:r>
            <w:r w:rsidRPr="00E47123">
              <w:rPr>
                <w:lang w:val="en-US"/>
              </w:rPr>
              <w:t xml:space="preserve">. </w:t>
            </w:r>
          </w:p>
          <w:p w14:paraId="1FD24219" w14:textId="14B00C3D" w:rsidR="00E47123" w:rsidRPr="00E47123" w:rsidRDefault="00E47123" w:rsidP="00E47123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  <w:r w:rsidRPr="00E47123">
              <w:rPr>
                <w:lang w:val="en-US"/>
              </w:rPr>
              <w:t xml:space="preserve">Front. Oncol. </w:t>
            </w:r>
            <w:r w:rsidRPr="000D589D">
              <w:rPr>
                <w:lang w:val="en-US"/>
              </w:rPr>
              <w:t>2024</w:t>
            </w:r>
            <w:r w:rsidRPr="00E47123">
              <w:rPr>
                <w:lang w:val="en-US"/>
              </w:rPr>
              <w:t xml:space="preserve">, 14. </w:t>
            </w:r>
            <w:hyperlink r:id="rId15" w:history="1">
              <w:r w:rsidRPr="00E47123">
                <w:rPr>
                  <w:rStyle w:val="Hyperlink"/>
                  <w:lang w:val="en-US"/>
                </w:rPr>
                <w:t>https://doi.org/10.3389/fonc.2024.1447001</w:t>
              </w:r>
            </w:hyperlink>
            <w:r w:rsidRPr="00E47123">
              <w:rPr>
                <w:lang w:val="en-US"/>
              </w:rPr>
              <w:t>.</w:t>
            </w:r>
            <w:r>
              <w:rPr>
                <w:lang w:val="en-US"/>
              </w:rPr>
              <w:t xml:space="preserve"> (IF=3.5)</w:t>
            </w:r>
          </w:p>
          <w:p w14:paraId="0C759808" w14:textId="77777777" w:rsidR="00E47123" w:rsidRPr="00E47123" w:rsidRDefault="00E47123" w:rsidP="00E47123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</w:p>
          <w:p w14:paraId="692BB925" w14:textId="77777777" w:rsidR="00E47123" w:rsidRPr="00E47123" w:rsidRDefault="00E47123" w:rsidP="00183BDE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  <w:rPr>
                <w:lang w:val="en-US"/>
              </w:rPr>
            </w:pPr>
            <w:r w:rsidRPr="00E47123">
              <w:t xml:space="preserve">Chandroulis, I.; Schinas, G.; </w:t>
            </w:r>
            <w:r w:rsidRPr="00E47123">
              <w:rPr>
                <w:b/>
                <w:bCs/>
              </w:rPr>
              <w:t>de Lastic, A.-L</w:t>
            </w:r>
            <w:r w:rsidRPr="00E47123">
              <w:t xml:space="preserve">.; Polyzou, E.; Tsoupra, S.; Davoulos, C.; Kolosaka, M.; Niarou, V.; Theodoraki, S.; Ziazias, D.; Kosmopoulou, F.; Koutsouri, C.-P.; Gogos, C.; Akinosoglou, K. </w:t>
            </w:r>
          </w:p>
          <w:p w14:paraId="0E572634" w14:textId="77777777" w:rsidR="00E47123" w:rsidRDefault="00E47123" w:rsidP="00E47123">
            <w:pPr>
              <w:pStyle w:val="europass5fbulleted5flist"/>
              <w:tabs>
                <w:tab w:val="left" w:pos="284"/>
              </w:tabs>
              <w:ind w:left="216"/>
            </w:pPr>
            <w:r w:rsidRPr="00E47123">
              <w:rPr>
                <w:i/>
                <w:iCs/>
              </w:rPr>
              <w:t>Patterns, Outcomes and Economic Burden of Primary vs. Secondary Bloodstream Infections: A Single Center, Cross-Sectional Study</w:t>
            </w:r>
            <w:r w:rsidRPr="00E47123">
              <w:t xml:space="preserve">. </w:t>
            </w:r>
          </w:p>
          <w:p w14:paraId="0FEFC532" w14:textId="3ADB13DB" w:rsidR="0065633A" w:rsidRPr="00E47123" w:rsidRDefault="00E47123" w:rsidP="00E47123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  <w:r w:rsidRPr="00E47123">
              <w:t xml:space="preserve">Pathogens 2024, 13 (8), 677. </w:t>
            </w:r>
            <w:hyperlink r:id="rId16" w:history="1">
              <w:r w:rsidRPr="00AF4EC0">
                <w:rPr>
                  <w:rStyle w:val="Hyperlink"/>
                </w:rPr>
                <w:t>https://doi.org/10.3390/pathogens13080677</w:t>
              </w:r>
            </w:hyperlink>
            <w:r>
              <w:t xml:space="preserve"> </w:t>
            </w:r>
            <w:r w:rsidR="0065633A">
              <w:t>(IF=3.3)</w:t>
            </w:r>
          </w:p>
          <w:p w14:paraId="179F8B8B" w14:textId="77777777" w:rsidR="0065633A" w:rsidRPr="006260E8" w:rsidRDefault="0065633A" w:rsidP="0065633A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</w:p>
          <w:p w14:paraId="0FFDFE6D" w14:textId="77777777" w:rsidR="0065633A" w:rsidRPr="0065633A" w:rsidRDefault="0065633A" w:rsidP="0065633A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  <w:rPr>
                <w:lang w:val="en-US"/>
              </w:rPr>
            </w:pPr>
            <w:r w:rsidRPr="0065633A">
              <w:rPr>
                <w:lang w:val="en-US"/>
              </w:rPr>
              <w:t xml:space="preserve">Oikonomou, I.; Papageorgiou, A.; </w:t>
            </w:r>
            <w:r w:rsidRPr="0065633A">
              <w:rPr>
                <w:b/>
                <w:bCs/>
                <w:lang w:val="en-US"/>
              </w:rPr>
              <w:t>de Lastic, A.-L</w:t>
            </w:r>
            <w:r w:rsidRPr="0065633A">
              <w:rPr>
                <w:lang w:val="en-US"/>
              </w:rPr>
              <w:t xml:space="preserve">.; Moulias, A.; Georgopoulou, G.-A.; Mouzaki, A.; Koufou, E.-E.; Tsigkas, G.; Gogos, C.; Davlouros, P.; Assimakopoulos, S. F. </w:t>
            </w:r>
          </w:p>
          <w:p w14:paraId="5A099062" w14:textId="3BF4DAA4" w:rsidR="0065633A" w:rsidRPr="0065633A" w:rsidRDefault="0065633A" w:rsidP="0065633A">
            <w:pPr>
              <w:pStyle w:val="europass5fbulleted5flist"/>
              <w:tabs>
                <w:tab w:val="left" w:pos="284"/>
              </w:tabs>
              <w:ind w:left="216"/>
              <w:rPr>
                <w:i/>
                <w:iCs/>
                <w:lang w:val="en-US"/>
              </w:rPr>
            </w:pPr>
            <w:r w:rsidRPr="0065633A">
              <w:rPr>
                <w:i/>
                <w:iCs/>
                <w:lang w:val="en-US"/>
              </w:rPr>
              <w:t xml:space="preserve">Gut Barrier Dysfunction, Endotoxemia and Inflammatory Response in STEMI Patients and Effect of Primary PCI </w:t>
            </w:r>
          </w:p>
          <w:p w14:paraId="7806621C" w14:textId="4D3D3DF2" w:rsidR="0065633A" w:rsidRPr="0065633A" w:rsidRDefault="0065633A" w:rsidP="0065633A">
            <w:pPr>
              <w:pStyle w:val="europass5fbulleted5flist"/>
              <w:tabs>
                <w:tab w:val="left" w:pos="284"/>
              </w:tabs>
              <w:ind w:left="216"/>
              <w:rPr>
                <w:lang w:val="el-GR"/>
              </w:rPr>
            </w:pPr>
            <w:r w:rsidRPr="0065633A">
              <w:rPr>
                <w:lang w:val="en-US"/>
              </w:rPr>
              <w:t xml:space="preserve">The American Journal of the Medical Sciences 2024. </w:t>
            </w:r>
            <w:hyperlink r:id="rId17" w:history="1">
              <w:r w:rsidRPr="0065633A">
                <w:rPr>
                  <w:rStyle w:val="Hyperlink"/>
                  <w:lang w:val="en-US"/>
                </w:rPr>
                <w:t>https://doi.org/10.1016/j.amjms.2024.07.004</w:t>
              </w:r>
            </w:hyperlink>
            <w:r w:rsidRPr="0065633A">
              <w:rPr>
                <w:lang w:val="en-US"/>
              </w:rPr>
              <w:t>.</w:t>
            </w:r>
            <w:r>
              <w:rPr>
                <w:lang w:val="en-US"/>
              </w:rPr>
              <w:t xml:space="preserve"> (IF=2.3)</w:t>
            </w:r>
          </w:p>
          <w:p w14:paraId="277D0D82" w14:textId="721428C3" w:rsidR="006260E8" w:rsidRPr="006260E8" w:rsidRDefault="006260E8" w:rsidP="0065633A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</w:p>
          <w:p w14:paraId="163B8B1B" w14:textId="597CE57F" w:rsidR="00463ED9" w:rsidRPr="002B035B" w:rsidRDefault="00463ED9" w:rsidP="00183BDE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  <w:rPr>
                <w:lang w:val="en-US"/>
              </w:rPr>
            </w:pPr>
            <w:r w:rsidRPr="00463ED9">
              <w:rPr>
                <w:lang w:val="en-US"/>
              </w:rPr>
              <w:t xml:space="preserve">Rodi, Maria, </w:t>
            </w:r>
            <w:r w:rsidRPr="00463ED9">
              <w:rPr>
                <w:b/>
                <w:bCs/>
                <w:lang w:val="en-US"/>
              </w:rPr>
              <w:t>Anne-Lise de Lastic</w:t>
            </w:r>
            <w:r w:rsidRPr="00463ED9">
              <w:rPr>
                <w:lang w:val="en-US"/>
              </w:rPr>
              <w:t xml:space="preserve">, Ioannis Panagoulias, Ioanna Aggeletopoulou, Kostas Kelaidonis, John Matsoukas, Vasso Apostolopoulos, and Athanasia Mouzaki. </w:t>
            </w:r>
          </w:p>
          <w:p w14:paraId="0FDFDA6A" w14:textId="132D62CF" w:rsidR="00463ED9" w:rsidRPr="00463ED9" w:rsidRDefault="00463ED9" w:rsidP="00463ED9">
            <w:pPr>
              <w:pStyle w:val="europass5fbulleted5flist"/>
              <w:tabs>
                <w:tab w:val="left" w:pos="284"/>
              </w:tabs>
              <w:ind w:left="216"/>
              <w:rPr>
                <w:i/>
                <w:iCs/>
                <w:lang w:val="en-US"/>
              </w:rPr>
            </w:pPr>
            <w:r w:rsidRPr="00463ED9">
              <w:rPr>
                <w:i/>
                <w:iCs/>
                <w:lang w:val="en-US"/>
              </w:rPr>
              <w:t>Myelin Oligodendrocyte Glycoprotein (MOG)35–55 Mannan Conjugate Induces Human T-Cell Tolerance and Can Be Used as a Personalized Therapy for Multiple Sclerosis.</w:t>
            </w:r>
          </w:p>
          <w:p w14:paraId="33B3CA89" w14:textId="163EF881" w:rsidR="00463ED9" w:rsidRPr="00463ED9" w:rsidRDefault="00463ED9" w:rsidP="00463ED9">
            <w:pPr>
              <w:pStyle w:val="europass5fbulleted5flist"/>
              <w:tabs>
                <w:tab w:val="left" w:pos="284"/>
              </w:tabs>
              <w:ind w:left="216"/>
              <w:rPr>
                <w:lang w:val="el-GR"/>
              </w:rPr>
            </w:pPr>
            <w:r w:rsidRPr="00463ED9">
              <w:rPr>
                <w:lang w:val="en-US"/>
              </w:rPr>
              <w:t>International Journal of Molecular Sciences</w:t>
            </w:r>
            <w:r>
              <w:rPr>
                <w:lang w:val="en-US"/>
              </w:rPr>
              <w:t xml:space="preserve"> 2024,</w:t>
            </w:r>
            <w:r w:rsidRPr="00463ED9">
              <w:rPr>
                <w:lang w:val="en-US"/>
              </w:rPr>
              <w:t xml:space="preserve"> 25 (11): 6092. </w:t>
            </w:r>
            <w:hyperlink r:id="rId18" w:history="1">
              <w:r w:rsidRPr="00463ED9">
                <w:rPr>
                  <w:rStyle w:val="Hyperlink"/>
                  <w:lang w:val="en-US"/>
                </w:rPr>
                <w:t>https://doi.org/10.3390/ijms25116092</w:t>
              </w:r>
            </w:hyperlink>
            <w:r w:rsidRPr="00463ED9">
              <w:rPr>
                <w:lang w:val="en-US"/>
              </w:rPr>
              <w:t>.</w:t>
            </w:r>
            <w:r>
              <w:rPr>
                <w:lang w:val="en-US"/>
              </w:rPr>
              <w:t xml:space="preserve"> (IF=5.6)</w:t>
            </w:r>
          </w:p>
          <w:p w14:paraId="4DA23AE5" w14:textId="77777777" w:rsidR="00463ED9" w:rsidRPr="00463ED9" w:rsidRDefault="00463ED9" w:rsidP="00463ED9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</w:p>
          <w:p w14:paraId="54095792" w14:textId="04EDD93E" w:rsidR="007F4BD8" w:rsidRPr="00463ED9" w:rsidRDefault="007F4BD8" w:rsidP="00183BDE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  <w:rPr>
                <w:lang w:val="en-US"/>
              </w:rPr>
            </w:pPr>
            <w:r w:rsidRPr="007F4BD8">
              <w:rPr>
                <w:lang w:val="en-US"/>
              </w:rPr>
              <w:t xml:space="preserve">Georgopoulou, G.-A.; Papasotiriou, M.; Bosgana, P.; </w:t>
            </w:r>
            <w:r w:rsidRPr="007F4BD8">
              <w:rPr>
                <w:b/>
                <w:bCs/>
                <w:lang w:val="en-US"/>
              </w:rPr>
              <w:t>de Lastic, A.-L</w:t>
            </w:r>
            <w:r w:rsidRPr="007F4BD8">
              <w:rPr>
                <w:lang w:val="en-US"/>
              </w:rPr>
              <w:t xml:space="preserve">.; Koufou, E.-E.; Papachristou, E.; Goumenos, D. S.; Davlouros, P.; Kourea, E.; Zolota, V.; Thomopoulos, K.; Mouzaki, A.; Assimakopoulos, S. F. </w:t>
            </w:r>
          </w:p>
          <w:p w14:paraId="69851890" w14:textId="77777777" w:rsidR="007F4BD8" w:rsidRPr="007F4BD8" w:rsidRDefault="007F4BD8" w:rsidP="007F4BD8">
            <w:pPr>
              <w:pStyle w:val="europass5fbulleted5flist"/>
              <w:tabs>
                <w:tab w:val="left" w:pos="284"/>
              </w:tabs>
              <w:ind w:left="216"/>
              <w:rPr>
                <w:i/>
                <w:iCs/>
                <w:lang w:val="en-US"/>
              </w:rPr>
            </w:pPr>
            <w:r w:rsidRPr="007F4BD8">
              <w:rPr>
                <w:i/>
                <w:iCs/>
                <w:lang w:val="en-US"/>
              </w:rPr>
              <w:t xml:space="preserve">Altered Expression of Intestinal Tight Junctions in Patients with Chronic Kidney Disease: A Pathogenetic Mechanism of Intestinal Hyperpermeability. </w:t>
            </w:r>
          </w:p>
          <w:p w14:paraId="314FE9A6" w14:textId="3A86F753" w:rsidR="007F4BD8" w:rsidRPr="007F4BD8" w:rsidRDefault="007F4BD8" w:rsidP="007F4BD8">
            <w:pPr>
              <w:pStyle w:val="europass5fbulleted5flist"/>
              <w:tabs>
                <w:tab w:val="left" w:pos="284"/>
              </w:tabs>
              <w:ind w:left="215"/>
              <w:rPr>
                <w:lang w:val="en-US"/>
              </w:rPr>
            </w:pPr>
            <w:r w:rsidRPr="007F4BD8">
              <w:rPr>
                <w:lang w:val="en-US"/>
              </w:rPr>
              <w:t xml:space="preserve">Biomedicines 2024, 12 (2), 368. </w:t>
            </w:r>
            <w:hyperlink r:id="rId19" w:history="1">
              <w:r w:rsidRPr="007F4BD8">
                <w:rPr>
                  <w:rStyle w:val="Hyperlink"/>
                  <w:lang w:val="en-US"/>
                </w:rPr>
                <w:t>https://doi.org/10.3390/biomedicines12020368</w:t>
              </w:r>
            </w:hyperlink>
            <w:r w:rsidRPr="007F4BD8">
              <w:rPr>
                <w:lang w:val="en-US"/>
              </w:rPr>
              <w:t>.</w:t>
            </w:r>
            <w:r w:rsidRPr="00463ED9">
              <w:rPr>
                <w:lang w:val="en-US"/>
              </w:rPr>
              <w:t xml:space="preserve"> </w:t>
            </w:r>
            <w:r>
              <w:rPr>
                <w:lang w:val="el-GR"/>
              </w:rPr>
              <w:t>(</w:t>
            </w:r>
            <w:r w:rsidRPr="00FE1053">
              <w:t xml:space="preserve"> IF=4.7)</w:t>
            </w:r>
          </w:p>
          <w:p w14:paraId="3F346A39" w14:textId="77777777" w:rsidR="007F4BD8" w:rsidRPr="007F4BD8" w:rsidRDefault="007F4BD8" w:rsidP="007F4BD8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</w:p>
          <w:p w14:paraId="6BD39895" w14:textId="488F0216" w:rsidR="00FE1053" w:rsidRPr="00FE1053" w:rsidRDefault="00005F34" w:rsidP="00183BDE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</w:pPr>
            <w:r w:rsidRPr="00005F34">
              <w:rPr>
                <w:rFonts w:cs="Arial"/>
                <w:color w:val="222222"/>
                <w:shd w:val="clear" w:color="auto" w:fill="FFFFFF"/>
              </w:rPr>
              <w:t xml:space="preserve">Koufou, E.-E.; Assimakopoulos, S. F.; Bosgana, P.; </w:t>
            </w:r>
            <w:r w:rsidRPr="00005F34">
              <w:rPr>
                <w:rFonts w:cs="Arial"/>
                <w:b/>
                <w:bCs/>
                <w:color w:val="222222"/>
                <w:shd w:val="clear" w:color="auto" w:fill="FFFFFF"/>
              </w:rPr>
              <w:t>de Lastic, A.-L</w:t>
            </w:r>
            <w:r w:rsidRPr="00005F34">
              <w:rPr>
                <w:rFonts w:cs="Arial"/>
                <w:color w:val="222222"/>
                <w:shd w:val="clear" w:color="auto" w:fill="FFFFFF"/>
              </w:rPr>
              <w:t xml:space="preserve">.; Grypari, I.-M.; Georgopoulou, </w:t>
            </w:r>
            <w:r w:rsidRPr="00005F34">
              <w:rPr>
                <w:rFonts w:cs="Arial"/>
                <w:color w:val="222222"/>
                <w:shd w:val="clear" w:color="auto" w:fill="FFFFFF"/>
              </w:rPr>
              <w:lastRenderedPageBreak/>
              <w:t>G.-A.; Antonopoulou, S.; Mouzaki, A.; Kourea, H. P.; Thomopoulos, K.; Davlouros</w:t>
            </w:r>
            <w:r w:rsidR="00FE1053">
              <w:rPr>
                <w:rFonts w:cs="Arial"/>
                <w:color w:val="222222"/>
                <w:shd w:val="clear" w:color="auto" w:fill="FFFFFF"/>
              </w:rPr>
              <w:t> </w:t>
            </w:r>
          </w:p>
          <w:p w14:paraId="5EE71E95" w14:textId="0423D334" w:rsidR="00FE1053" w:rsidRDefault="00FE1053" w:rsidP="00FE1053">
            <w:pPr>
              <w:pStyle w:val="europass5fbulleted5flist"/>
              <w:tabs>
                <w:tab w:val="left" w:pos="284"/>
              </w:tabs>
              <w:ind w:left="215"/>
              <w:rPr>
                <w:i/>
                <w:iCs/>
              </w:rPr>
            </w:pPr>
            <w:r w:rsidRPr="00FE1053">
              <w:rPr>
                <w:rFonts w:cs="Arial"/>
                <w:i/>
                <w:iCs/>
                <w:color w:val="222222"/>
                <w:shd w:val="clear" w:color="auto" w:fill="FFFFFF"/>
              </w:rPr>
              <w:t>Altered expression of intestinal tight junction proteins in heart</w:t>
            </w:r>
            <w:r w:rsidR="00005F34">
              <w:rPr>
                <w:rFonts w:cs="Arial"/>
                <w:i/>
                <w:iCs/>
                <w:color w:val="222222"/>
              </w:rPr>
              <w:t xml:space="preserve"> </w:t>
            </w:r>
            <w:r w:rsidRPr="00FE1053">
              <w:rPr>
                <w:rFonts w:cs="Arial"/>
                <w:i/>
                <w:iCs/>
                <w:color w:val="222222"/>
                <w:shd w:val="clear" w:color="auto" w:fill="FFFFFF"/>
              </w:rPr>
              <w:t>failure patients with reduced or preserved ejection fraction: a pathogenetic</w:t>
            </w:r>
            <w:r w:rsidR="00910249" w:rsidRPr="00910249">
              <w:rPr>
                <w:rFonts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FE1053">
              <w:rPr>
                <w:i/>
                <w:iCs/>
              </w:rPr>
              <w:t>mechanism of intestinal hyperpermeability</w:t>
            </w:r>
          </w:p>
          <w:p w14:paraId="375A7196" w14:textId="78D4EE22" w:rsidR="00FE1053" w:rsidRPr="00005F34" w:rsidRDefault="00005F34" w:rsidP="00FE1053">
            <w:pPr>
              <w:pStyle w:val="europass5fbulleted5flist"/>
              <w:tabs>
                <w:tab w:val="left" w:pos="284"/>
              </w:tabs>
              <w:ind w:left="215"/>
              <w:rPr>
                <w:lang w:val="en-US"/>
              </w:rPr>
            </w:pPr>
            <w:r w:rsidRPr="00005F34">
              <w:t xml:space="preserve">Biomedicines 2024, 12 (1), 160. </w:t>
            </w:r>
            <w:r w:rsidR="00205760">
              <w:t xml:space="preserve"> </w:t>
            </w:r>
            <w:r w:rsidR="00205760" w:rsidRPr="00205760">
              <w:t>https://doi.org/10.3390/biomedicines12010160</w:t>
            </w:r>
            <w:r w:rsidR="00FE1053" w:rsidRPr="00FE1053">
              <w:t xml:space="preserve"> (IF=4.7)</w:t>
            </w:r>
          </w:p>
          <w:p w14:paraId="00A64992" w14:textId="77777777" w:rsidR="00FE1053" w:rsidRDefault="00FE1053" w:rsidP="00FE1053">
            <w:pPr>
              <w:pStyle w:val="europass5fbulleted5flist"/>
              <w:tabs>
                <w:tab w:val="left" w:pos="284"/>
              </w:tabs>
              <w:ind w:left="216"/>
            </w:pPr>
          </w:p>
          <w:p w14:paraId="3841E9FC" w14:textId="6C23E022" w:rsidR="007C4883" w:rsidRDefault="007C4883" w:rsidP="00183BDE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</w:pPr>
            <w:r w:rsidRPr="007C4883">
              <w:t xml:space="preserve">Schinas, G.; Skintzi, K.; </w:t>
            </w:r>
            <w:r w:rsidRPr="007C4883">
              <w:rPr>
                <w:b/>
                <w:bCs/>
              </w:rPr>
              <w:t>De Lastic, A.-L</w:t>
            </w:r>
            <w:r w:rsidRPr="007C4883">
              <w:t xml:space="preserve">.; Rodi, M.; Gogos, C.; Mouzaki, A.; Akinosoglou, K. </w:t>
            </w:r>
          </w:p>
          <w:p w14:paraId="28500725" w14:textId="77777777" w:rsidR="007C4883" w:rsidRDefault="007C4883" w:rsidP="007C4883">
            <w:pPr>
              <w:pStyle w:val="europass5fbulleted5flist"/>
              <w:tabs>
                <w:tab w:val="left" w:pos="284"/>
              </w:tabs>
              <w:ind w:left="216"/>
            </w:pPr>
            <w:r w:rsidRPr="007C4883">
              <w:rPr>
                <w:i/>
                <w:iCs/>
              </w:rPr>
              <w:t>Patterns, Cost, and Immunological Response of MDR vs. Non MDR-Bacteremia: A Prospective Cohort Study</w:t>
            </w:r>
            <w:r w:rsidRPr="007C4883">
              <w:t xml:space="preserve">. </w:t>
            </w:r>
          </w:p>
          <w:p w14:paraId="39172CDD" w14:textId="0A4E268D" w:rsidR="007C4883" w:rsidRPr="005E4E0E" w:rsidRDefault="007C4883" w:rsidP="007C4883">
            <w:pPr>
              <w:pStyle w:val="europass5fbulleted5flist"/>
              <w:tabs>
                <w:tab w:val="left" w:pos="284"/>
              </w:tabs>
              <w:ind w:left="216"/>
              <w:rPr>
                <w:lang w:val="en-US"/>
              </w:rPr>
            </w:pPr>
            <w:r w:rsidRPr="007C4883">
              <w:t xml:space="preserve">Pathogens 2023, 12 (8), 1044. </w:t>
            </w:r>
            <w:hyperlink r:id="rId20" w:history="1">
              <w:r w:rsidRPr="0022789A">
                <w:rPr>
                  <w:rStyle w:val="Hyperlink"/>
                </w:rPr>
                <w:t>https://doi.org/10.3390/pathogens12081044</w:t>
              </w:r>
            </w:hyperlink>
            <w:r w:rsidRPr="007C4883">
              <w:t>.</w:t>
            </w:r>
            <w:r>
              <w:t xml:space="preserve"> (IF=3.</w:t>
            </w:r>
            <w:r w:rsidR="001F374E">
              <w:rPr>
                <w:lang w:val="el-GR"/>
              </w:rPr>
              <w:t>7</w:t>
            </w:r>
            <w:r>
              <w:t>)</w:t>
            </w:r>
          </w:p>
          <w:p w14:paraId="66238F25" w14:textId="77777777" w:rsidR="007C4883" w:rsidRPr="007C4883" w:rsidRDefault="007C4883" w:rsidP="007C4883">
            <w:pPr>
              <w:pStyle w:val="europass5fbulleted5flist"/>
              <w:tabs>
                <w:tab w:val="left" w:pos="284"/>
              </w:tabs>
              <w:ind w:left="216"/>
            </w:pPr>
          </w:p>
          <w:p w14:paraId="5EC11AA1" w14:textId="301F3A95" w:rsidR="001E2D5E" w:rsidRDefault="001E2D5E" w:rsidP="00183BDE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</w:pPr>
            <w:r w:rsidRPr="001E2D5E">
              <w:t xml:space="preserve">Tourkochristou, E., Tsounis, E.P., Tzoupis, H., Aggeletopoulou, I., Tsintoni, A., Lourida, T., Diamantopoulou, G., Zisimopoulos, K., Kafentzi, T., </w:t>
            </w:r>
            <w:r w:rsidRPr="001E2D5E">
              <w:rPr>
                <w:b/>
                <w:bCs/>
              </w:rPr>
              <w:t>de Lastic, A.-L</w:t>
            </w:r>
            <w:r w:rsidRPr="001E2D5E">
              <w:t xml:space="preserve">., Rodi, M., Tselios, T., Thomopoulos, K., Mouzaki, A., Triantos, C., 2023. </w:t>
            </w:r>
          </w:p>
          <w:p w14:paraId="519E96BD" w14:textId="77777777" w:rsidR="001E2D5E" w:rsidRDefault="001E2D5E" w:rsidP="001E2D5E">
            <w:pPr>
              <w:pStyle w:val="europass5fbulleted5flist"/>
              <w:tabs>
                <w:tab w:val="left" w:pos="284"/>
              </w:tabs>
              <w:ind w:left="216"/>
            </w:pPr>
            <w:r w:rsidRPr="001E2D5E">
              <w:rPr>
                <w:i/>
                <w:iCs/>
              </w:rPr>
              <w:t>The Influence of Single Nucleotide Polymorphisms on Vitamin D Receptor Protein Levels and Function in Chronic Liver Disease</w:t>
            </w:r>
            <w:r w:rsidRPr="001E2D5E">
              <w:t xml:space="preserve">. </w:t>
            </w:r>
          </w:p>
          <w:p w14:paraId="50240E77" w14:textId="4CD5E13B" w:rsidR="001E2D5E" w:rsidRDefault="00CF7F95" w:rsidP="001E2D5E">
            <w:pPr>
              <w:pStyle w:val="europass5fbulleted5flist"/>
              <w:tabs>
                <w:tab w:val="left" w:pos="284"/>
              </w:tabs>
              <w:ind w:left="216"/>
            </w:pPr>
            <w:r w:rsidRPr="00CF7F95">
              <w:t>International Journal of Molecular Sciences 2023, 24 (14), 11404</w:t>
            </w:r>
            <w:r w:rsidR="001E2D5E" w:rsidRPr="001E2D5E">
              <w:t xml:space="preserve">. </w:t>
            </w:r>
            <w:hyperlink r:id="rId21" w:history="1">
              <w:r w:rsidR="003717F8" w:rsidRPr="00E0165F">
                <w:rPr>
                  <w:rStyle w:val="Hyperlink"/>
                </w:rPr>
                <w:t>https://doi.org/10.3390/ijms241411404</w:t>
              </w:r>
            </w:hyperlink>
            <w:r w:rsidR="001E2D5E">
              <w:t xml:space="preserve"> </w:t>
            </w:r>
            <w:r w:rsidR="001E2D5E">
              <w:rPr>
                <w:lang w:val="en-US"/>
              </w:rPr>
              <w:t>(IF=5.6)</w:t>
            </w:r>
          </w:p>
          <w:p w14:paraId="59B6747B" w14:textId="77777777" w:rsidR="00183BDE" w:rsidRPr="00183BDE" w:rsidRDefault="00183BDE" w:rsidP="001E2D5E">
            <w:pPr>
              <w:pStyle w:val="europass5fbulleted5flist"/>
              <w:tabs>
                <w:tab w:val="left" w:pos="284"/>
              </w:tabs>
              <w:rPr>
                <w:lang w:val="en-US"/>
              </w:rPr>
            </w:pPr>
          </w:p>
          <w:p w14:paraId="55CEFFC8" w14:textId="77777777" w:rsidR="001E2D5E" w:rsidRDefault="001E2D5E" w:rsidP="00EC3572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</w:pPr>
            <w:r w:rsidRPr="001E2D5E">
              <w:t xml:space="preserve"> Akinosoglou, K.; Kolosaka, M.; Schinas, G.; </w:t>
            </w:r>
            <w:r w:rsidRPr="001E2D5E">
              <w:rPr>
                <w:b/>
                <w:bCs/>
              </w:rPr>
              <w:t>Delastic, A.-L</w:t>
            </w:r>
            <w:r w:rsidRPr="001E2D5E">
              <w:t xml:space="preserve">.; Antonopoulou, S.; Perperis, A.; Marangos, M.; Mouzaki, A.; Gogos, C. </w:t>
            </w:r>
          </w:p>
          <w:p w14:paraId="484CF32E" w14:textId="77777777" w:rsidR="001E2D5E" w:rsidRDefault="001E2D5E" w:rsidP="001E2D5E">
            <w:pPr>
              <w:pStyle w:val="europass5fbulleted5flist"/>
              <w:tabs>
                <w:tab w:val="left" w:pos="284"/>
              </w:tabs>
              <w:ind w:left="216"/>
            </w:pPr>
            <w:r w:rsidRPr="001E2D5E">
              <w:rPr>
                <w:i/>
                <w:iCs/>
              </w:rPr>
              <w:t>Association of Antiretroviral Therapy with Platelet Function and Systemic Inflammatory Response in People Living with HIV: A Cross-Sectional Study</w:t>
            </w:r>
            <w:r w:rsidRPr="001E2D5E">
              <w:t xml:space="preserve">. </w:t>
            </w:r>
          </w:p>
          <w:p w14:paraId="3E514682" w14:textId="7AD23E30" w:rsidR="001E2D5E" w:rsidRPr="00F85CD6" w:rsidRDefault="001E2D5E" w:rsidP="001E2D5E">
            <w:pPr>
              <w:pStyle w:val="europass5fbulleted5flist"/>
              <w:ind w:left="216"/>
              <w:rPr>
                <w:rFonts w:cs="Arial"/>
                <w:color w:val="222222"/>
                <w:shd w:val="clear" w:color="auto" w:fill="FFFFFF"/>
                <w:lang w:val="en-US"/>
              </w:rPr>
            </w:pPr>
            <w:r w:rsidRPr="00F85CD6">
              <w:rPr>
                <w:rFonts w:cs="Arial"/>
                <w:color w:val="222222"/>
                <w:shd w:val="clear" w:color="auto" w:fill="FFFFFF"/>
              </w:rPr>
              <w:t xml:space="preserve">Microorganisms 2023, 11(4), 958; </w:t>
            </w:r>
            <w:hyperlink r:id="rId22" w:history="1">
              <w:r w:rsidRPr="0057507A">
                <w:rPr>
                  <w:rStyle w:val="Hyperlink"/>
                  <w:rFonts w:cs="Arial"/>
                  <w:shd w:val="clear" w:color="auto" w:fill="FFFFFF"/>
                </w:rPr>
                <w:t>https://doi.org/10.3390/microorganisms11040958</w:t>
              </w:r>
            </w:hyperlink>
            <w:r w:rsidRPr="00F85CD6">
              <w:rPr>
                <w:rFonts w:cs="Arial"/>
                <w:color w:val="222222"/>
                <w:shd w:val="clear" w:color="auto" w:fill="FFFFFF"/>
                <w:lang w:val="en-US"/>
              </w:rPr>
              <w:t xml:space="preserve"> </w:t>
            </w:r>
            <w:r>
              <w:rPr>
                <w:rFonts w:cs="Arial"/>
                <w:color w:val="222222"/>
                <w:shd w:val="clear" w:color="auto" w:fill="FFFFFF"/>
              </w:rPr>
              <w:t>(IF=4</w:t>
            </w:r>
            <w:r w:rsidR="003A18B7">
              <w:rPr>
                <w:rFonts w:cs="Arial"/>
                <w:color w:val="222222"/>
                <w:shd w:val="clear" w:color="auto" w:fill="FFFFFF"/>
              </w:rPr>
              <w:t>.5</w:t>
            </w:r>
            <w:r>
              <w:rPr>
                <w:rFonts w:cs="Arial"/>
                <w:color w:val="222222"/>
                <w:shd w:val="clear" w:color="auto" w:fill="FFFFFF"/>
              </w:rPr>
              <w:t>)</w:t>
            </w:r>
          </w:p>
          <w:p w14:paraId="5D2AFFE9" w14:textId="77777777" w:rsidR="00EC3572" w:rsidRPr="00F85CD6" w:rsidRDefault="00EC3572" w:rsidP="00EC3572">
            <w:pPr>
              <w:pStyle w:val="europass5fbulleted5flist"/>
              <w:ind w:left="216"/>
              <w:rPr>
                <w:lang w:val="en-US"/>
              </w:rPr>
            </w:pPr>
          </w:p>
          <w:p w14:paraId="51B45DCB" w14:textId="7C3C4F5C" w:rsidR="00764911" w:rsidRDefault="00764911" w:rsidP="004601D3">
            <w:pPr>
              <w:pStyle w:val="europass5fbulleted5flist"/>
              <w:numPr>
                <w:ilvl w:val="0"/>
                <w:numId w:val="3"/>
              </w:numPr>
              <w:rPr>
                <w:lang w:val="en-US"/>
              </w:rPr>
            </w:pPr>
            <w:r w:rsidRPr="00764911">
              <w:rPr>
                <w:lang w:val="en-US"/>
              </w:rPr>
              <w:t xml:space="preserve">Platanaki, C.; Paraskevas, T.; </w:t>
            </w:r>
            <w:r w:rsidRPr="00764911">
              <w:rPr>
                <w:b/>
                <w:bCs/>
                <w:lang w:val="en-US"/>
              </w:rPr>
              <w:t>Delastic, A.-L</w:t>
            </w:r>
            <w:r w:rsidRPr="00764911">
              <w:rPr>
                <w:lang w:val="en-US"/>
              </w:rPr>
              <w:t xml:space="preserve">.; Michailides, C.; Kantanis, A.; Polychronopoulos, P.; Marangos, M.; Velissaris, D. </w:t>
            </w:r>
          </w:p>
          <w:p w14:paraId="1BF738C8" w14:textId="2561DCAA" w:rsidR="00764911" w:rsidRDefault="00764911" w:rsidP="00764911">
            <w:pPr>
              <w:pStyle w:val="europass5fbulleted5flist"/>
              <w:ind w:left="216"/>
              <w:rPr>
                <w:lang w:val="en-US"/>
              </w:rPr>
            </w:pPr>
            <w:r w:rsidRPr="00764911">
              <w:rPr>
                <w:i/>
                <w:iCs/>
                <w:lang w:val="en-US"/>
              </w:rPr>
              <w:t xml:space="preserve">The Role of Cerebrospinal Fluid Levels of Neutrophil Gelatinase-Associated Lipocalin (NGAL) and Electroencephalography in the Assessment </w:t>
            </w:r>
            <w:r w:rsidR="002F11A8" w:rsidRPr="00764911">
              <w:rPr>
                <w:i/>
                <w:iCs/>
                <w:lang w:val="en-US"/>
              </w:rPr>
              <w:t>of</w:t>
            </w:r>
            <w:r w:rsidRPr="00764911">
              <w:rPr>
                <w:i/>
                <w:iCs/>
                <w:lang w:val="en-US"/>
              </w:rPr>
              <w:t xml:space="preserve"> Impaired Consciousness in the Context of Infection</w:t>
            </w:r>
            <w:r w:rsidRPr="00764911">
              <w:rPr>
                <w:lang w:val="en-US"/>
              </w:rPr>
              <w:t xml:space="preserve">. </w:t>
            </w:r>
          </w:p>
          <w:p w14:paraId="0E74EB9A" w14:textId="56CE209A" w:rsidR="00764911" w:rsidRPr="00911C10" w:rsidRDefault="00764911" w:rsidP="00764911">
            <w:pPr>
              <w:pStyle w:val="europass5fbulleted5flist"/>
              <w:ind w:left="216"/>
              <w:rPr>
                <w:lang w:val="en-US"/>
              </w:rPr>
            </w:pPr>
            <w:r w:rsidRPr="00764911">
              <w:rPr>
                <w:lang w:val="en-US"/>
              </w:rPr>
              <w:t xml:space="preserve">Romanian Journal of Internal Medicine 2023, </w:t>
            </w:r>
            <w:hyperlink r:id="rId23" w:history="1">
              <w:r w:rsidRPr="0007145E">
                <w:rPr>
                  <w:rStyle w:val="Hyperlink"/>
                  <w:lang w:val="en-US"/>
                </w:rPr>
                <w:t>https://doi.org/10.2478/rjim-2023-0005</w:t>
              </w:r>
            </w:hyperlink>
            <w:r w:rsidRPr="00764911">
              <w:rPr>
                <w:lang w:val="en-US"/>
              </w:rPr>
              <w:t>.</w:t>
            </w:r>
            <w:r w:rsidR="00911C10" w:rsidRPr="00911C10">
              <w:rPr>
                <w:lang w:val="en-US"/>
              </w:rPr>
              <w:t xml:space="preserve"> </w:t>
            </w:r>
            <w:r w:rsidR="00911C10">
              <w:rPr>
                <w:lang w:val="en-US"/>
              </w:rPr>
              <w:t>(IF=1.</w:t>
            </w:r>
            <w:r w:rsidR="003A18B7">
              <w:rPr>
                <w:lang w:val="en-US"/>
              </w:rPr>
              <w:t>9</w:t>
            </w:r>
            <w:r w:rsidR="00911C10">
              <w:rPr>
                <w:lang w:val="en-US"/>
              </w:rPr>
              <w:t>)</w:t>
            </w:r>
          </w:p>
          <w:p w14:paraId="04BFBED2" w14:textId="77777777" w:rsidR="00764911" w:rsidRPr="00764911" w:rsidRDefault="00764911" w:rsidP="00764911">
            <w:pPr>
              <w:pStyle w:val="europass5fbulleted5flist"/>
              <w:rPr>
                <w:lang w:val="en-US"/>
              </w:rPr>
            </w:pPr>
          </w:p>
          <w:p w14:paraId="115A9473" w14:textId="77777777" w:rsidR="001C0FD2" w:rsidRDefault="001C0FD2" w:rsidP="001C0FD2">
            <w:pPr>
              <w:pStyle w:val="europass5fbulleted5flist"/>
              <w:numPr>
                <w:ilvl w:val="0"/>
                <w:numId w:val="3"/>
              </w:numPr>
              <w:rPr>
                <w:lang w:val="en-US"/>
              </w:rPr>
            </w:pPr>
            <w:r w:rsidRPr="001C0FD2">
              <w:rPr>
                <w:lang w:val="en-US"/>
              </w:rPr>
              <w:t xml:space="preserve">Panagoulias, I.; Charokopos, N.; Thomas, I.; Spantidea, P. I.; </w:t>
            </w:r>
            <w:r w:rsidRPr="001C0FD2">
              <w:rPr>
                <w:b/>
                <w:bCs/>
                <w:lang w:val="en-US"/>
              </w:rPr>
              <w:t>de Lastic, A.-L</w:t>
            </w:r>
            <w:r w:rsidRPr="001C0FD2">
              <w:rPr>
                <w:lang w:val="en-US"/>
              </w:rPr>
              <w:t xml:space="preserve">.; Rodi, M.; Anastasopoulou, S.; Aggeletopoulou, I.; Lazaris, C.; Karkoulias, K.; Leonidou, L.; Georgopoulos, N. A.; Markou, K. B.; Mouzaki, A. </w:t>
            </w:r>
          </w:p>
          <w:p w14:paraId="505A073A" w14:textId="77777777" w:rsidR="001C0FD2" w:rsidRDefault="001C0FD2" w:rsidP="001C0FD2">
            <w:pPr>
              <w:pStyle w:val="europass5fbulleted5flist"/>
              <w:ind w:left="216"/>
              <w:rPr>
                <w:lang w:val="en-US"/>
              </w:rPr>
            </w:pPr>
            <w:r w:rsidRPr="001C0FD2">
              <w:rPr>
                <w:i/>
                <w:iCs/>
                <w:lang w:val="en-US"/>
              </w:rPr>
              <w:t>Shifting Gears: Study of Immune System Parameters of Male Habitual Marathon Runners</w:t>
            </w:r>
            <w:r w:rsidRPr="001C0FD2">
              <w:rPr>
                <w:lang w:val="en-US"/>
              </w:rPr>
              <w:t xml:space="preserve">. </w:t>
            </w:r>
          </w:p>
          <w:p w14:paraId="03A28AA5" w14:textId="5AFDA970" w:rsidR="001156F9" w:rsidRPr="001C0FD2" w:rsidRDefault="001C0FD2" w:rsidP="001C0FD2">
            <w:pPr>
              <w:pStyle w:val="europass5fbulleted5flist"/>
              <w:ind w:left="216"/>
              <w:rPr>
                <w:lang w:val="en-US"/>
              </w:rPr>
            </w:pPr>
            <w:r w:rsidRPr="001C0FD2">
              <w:rPr>
                <w:lang w:val="en-US"/>
              </w:rPr>
              <w:t xml:space="preserve">Front Immunol 2023, 13, 1009065. </w:t>
            </w:r>
            <w:hyperlink r:id="rId24" w:history="1">
              <w:r w:rsidRPr="00AF4EC0">
                <w:rPr>
                  <w:rStyle w:val="Hyperlink"/>
                  <w:lang w:val="en-US"/>
                </w:rPr>
                <w:t>https://doi.org/10.3389/fimmu.2022.1009065</w:t>
              </w:r>
            </w:hyperlink>
            <w:r w:rsidRPr="001C0FD2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A20DC3" w:rsidRPr="001C0FD2">
              <w:rPr>
                <w:rFonts w:cs="Arial"/>
                <w:color w:val="222222"/>
                <w:shd w:val="clear" w:color="auto" w:fill="FFFFFF"/>
                <w:lang w:val="en-US"/>
              </w:rPr>
              <w:t>(IF=</w:t>
            </w:r>
            <w:r w:rsidR="003A18B7" w:rsidRPr="001C0FD2">
              <w:rPr>
                <w:rFonts w:cs="Arial"/>
                <w:color w:val="222222"/>
                <w:shd w:val="clear" w:color="auto" w:fill="FFFFFF"/>
                <w:lang w:val="en-US"/>
              </w:rPr>
              <w:t>7.3</w:t>
            </w:r>
            <w:r w:rsidR="00A20DC3" w:rsidRPr="001C0FD2">
              <w:rPr>
                <w:rFonts w:cs="Arial"/>
                <w:color w:val="222222"/>
                <w:shd w:val="clear" w:color="auto" w:fill="FFFFFF"/>
                <w:lang w:val="en-US"/>
              </w:rPr>
              <w:t>)</w:t>
            </w:r>
          </w:p>
          <w:p w14:paraId="76BFF001" w14:textId="77777777" w:rsidR="00A20DC3" w:rsidRPr="008A6FE5" w:rsidRDefault="00A20DC3" w:rsidP="001156F9">
            <w:pPr>
              <w:pStyle w:val="europass5fbulleted5flist"/>
              <w:ind w:left="216"/>
              <w:rPr>
                <w:lang w:val="en-US"/>
              </w:rPr>
            </w:pPr>
          </w:p>
          <w:p w14:paraId="225A8B51" w14:textId="124C4114" w:rsidR="004927B2" w:rsidRDefault="004927B2" w:rsidP="004601D3">
            <w:pPr>
              <w:pStyle w:val="europass5fbulleted5flist"/>
              <w:numPr>
                <w:ilvl w:val="0"/>
                <w:numId w:val="3"/>
              </w:numPr>
              <w:rPr>
                <w:lang w:val="en-US"/>
              </w:rPr>
            </w:pPr>
            <w:r w:rsidRPr="004927B2">
              <w:rPr>
                <w:lang w:val="en-US"/>
              </w:rPr>
              <w:t xml:space="preserve">Akinosoglou, K.; Davoulos, C.; </w:t>
            </w:r>
            <w:r w:rsidRPr="004927B2">
              <w:rPr>
                <w:b/>
                <w:bCs/>
                <w:lang w:val="en-US"/>
              </w:rPr>
              <w:t>deLastic, A.-L</w:t>
            </w:r>
            <w:r w:rsidRPr="004927B2">
              <w:rPr>
                <w:lang w:val="en-US"/>
              </w:rPr>
              <w:t xml:space="preserve">.; Kolosaka, M.; Niarou, V.; Theodoraki, S.; Ziazias, D.; Kosmopoulou, F.; Koutsouri, C.-P.; Gogos, C. </w:t>
            </w:r>
          </w:p>
          <w:p w14:paraId="0CF6B64B" w14:textId="74841F1A" w:rsidR="000A2A65" w:rsidRDefault="004927B2" w:rsidP="004927B2">
            <w:pPr>
              <w:pStyle w:val="europass5fbulleted5flist"/>
              <w:ind w:left="216"/>
              <w:rPr>
                <w:lang w:val="en-US"/>
              </w:rPr>
            </w:pPr>
            <w:r w:rsidRPr="004927B2">
              <w:rPr>
                <w:i/>
                <w:iCs/>
                <w:lang w:val="en-US"/>
              </w:rPr>
              <w:t>Managing Hospitalized Patients with Bacterial Infections: The Price-to-Pay upon Site of Infection</w:t>
            </w:r>
            <w:r w:rsidRPr="004927B2">
              <w:rPr>
                <w:lang w:val="en-US"/>
              </w:rPr>
              <w:t xml:space="preserve">. Rural Remote Health 2022, 22 (2), 6347. </w:t>
            </w:r>
            <w:hyperlink r:id="rId25" w:history="1">
              <w:r w:rsidRPr="00537B9A">
                <w:rPr>
                  <w:rStyle w:val="Hyperlink"/>
                  <w:lang w:val="en-US"/>
                </w:rPr>
                <w:t>https://doi.org/10.22605/RRH6347</w:t>
              </w:r>
            </w:hyperlink>
            <w:r>
              <w:rPr>
                <w:lang w:val="en-US"/>
              </w:rPr>
              <w:t xml:space="preserve"> (IF=</w:t>
            </w:r>
            <w:r w:rsidR="003A18B7">
              <w:rPr>
                <w:lang w:val="en-US"/>
              </w:rPr>
              <w:t>1.76</w:t>
            </w:r>
            <w:r>
              <w:rPr>
                <w:lang w:val="en-US"/>
              </w:rPr>
              <w:t>)</w:t>
            </w:r>
          </w:p>
          <w:p w14:paraId="68C95F24" w14:textId="77777777" w:rsidR="004927B2" w:rsidRDefault="004927B2" w:rsidP="004927B2">
            <w:pPr>
              <w:pStyle w:val="europass5fbulleted5flist"/>
              <w:ind w:left="216"/>
              <w:rPr>
                <w:lang w:val="en-US"/>
              </w:rPr>
            </w:pPr>
          </w:p>
          <w:p w14:paraId="35B324D0" w14:textId="6811C670" w:rsidR="0062294A" w:rsidRPr="00113EBF" w:rsidRDefault="0062294A" w:rsidP="00113EBF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</w:pPr>
            <w:r w:rsidRPr="00113EBF">
              <w:t xml:space="preserve">Akinosoglou, K.; </w:t>
            </w:r>
            <w:r w:rsidRPr="001C0FD2">
              <w:rPr>
                <w:b/>
                <w:bCs/>
              </w:rPr>
              <w:t>Delastic, A.-L</w:t>
            </w:r>
            <w:r w:rsidRPr="00113EBF">
              <w:t xml:space="preserve">.; Dimakopoulou, V.; Marangos, M.; Gogos, C. </w:t>
            </w:r>
          </w:p>
          <w:p w14:paraId="70C657B9" w14:textId="77777777" w:rsidR="0062294A" w:rsidRDefault="0062294A" w:rsidP="0062294A">
            <w:pPr>
              <w:pStyle w:val="europass5fbulleted5flist"/>
              <w:ind w:left="216"/>
              <w:rPr>
                <w:lang w:val="en-US"/>
              </w:rPr>
            </w:pPr>
            <w:r w:rsidRPr="0062294A">
              <w:rPr>
                <w:i/>
                <w:iCs/>
                <w:lang w:val="en-US"/>
              </w:rPr>
              <w:t>Elements of Th1 / Th2 Response and Disease Severity in COVID-19 Patients: A Short Report</w:t>
            </w:r>
            <w:r w:rsidRPr="0062294A">
              <w:rPr>
                <w:lang w:val="en-US"/>
              </w:rPr>
              <w:t>.</w:t>
            </w:r>
          </w:p>
          <w:p w14:paraId="50C1F155" w14:textId="31485F2C" w:rsidR="0099285E" w:rsidRPr="003A3E3F" w:rsidRDefault="0062294A" w:rsidP="003A3E3F">
            <w:pPr>
              <w:pStyle w:val="europass5fbulleted5flist"/>
              <w:ind w:left="216"/>
              <w:rPr>
                <w:lang w:val="en-US"/>
              </w:rPr>
            </w:pPr>
            <w:r w:rsidRPr="0062294A">
              <w:rPr>
                <w:lang w:val="en-US"/>
              </w:rPr>
              <w:t>Journal of Medical Virology</w:t>
            </w:r>
            <w:r w:rsidR="00B80321" w:rsidRPr="00B80321">
              <w:rPr>
                <w:lang w:val="en-US"/>
              </w:rPr>
              <w:t xml:space="preserve"> (2021)</w:t>
            </w:r>
            <w:r w:rsidR="003A3E3F" w:rsidRPr="003A3E3F">
              <w:rPr>
                <w:lang w:val="en-US"/>
              </w:rPr>
              <w:t xml:space="preserve">; 1- 3 </w:t>
            </w:r>
            <w:r w:rsidR="00B80321" w:rsidRPr="00B80321">
              <w:rPr>
                <w:lang w:val="en-US"/>
              </w:rPr>
              <w:t xml:space="preserve"> </w:t>
            </w:r>
            <w:hyperlink r:id="rId26" w:history="1">
              <w:r w:rsidRPr="00A026E6">
                <w:rPr>
                  <w:rStyle w:val="Hyperlink"/>
                  <w:lang w:val="en-US"/>
                </w:rPr>
                <w:t>https://doi.org/10.1002/jmv.27313</w:t>
              </w:r>
            </w:hyperlink>
            <w:r w:rsidRPr="0062294A">
              <w:rPr>
                <w:lang w:val="en-US"/>
              </w:rPr>
              <w:t>.</w:t>
            </w:r>
            <w:r>
              <w:rPr>
                <w:lang w:val="en-US"/>
              </w:rPr>
              <w:t xml:space="preserve"> (IF=</w:t>
            </w:r>
            <w:r w:rsidR="003A18B7">
              <w:rPr>
                <w:lang w:val="en-US"/>
              </w:rPr>
              <w:t>12.7</w:t>
            </w:r>
            <w:r>
              <w:rPr>
                <w:lang w:val="en-US"/>
              </w:rPr>
              <w:t>)</w:t>
            </w:r>
          </w:p>
          <w:p w14:paraId="673C12ED" w14:textId="77777777" w:rsidR="0062294A" w:rsidRPr="0062294A" w:rsidRDefault="0062294A" w:rsidP="0062294A">
            <w:pPr>
              <w:pStyle w:val="europass5fbulleted5flist"/>
              <w:ind w:left="216"/>
              <w:rPr>
                <w:lang w:val="en-US"/>
              </w:rPr>
            </w:pPr>
          </w:p>
          <w:p w14:paraId="24037D28" w14:textId="31F90A06" w:rsidR="004601D3" w:rsidRPr="00113EBF" w:rsidRDefault="004601D3" w:rsidP="00113EBF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</w:pPr>
            <w:r w:rsidRPr="004601D3">
              <w:t xml:space="preserve">Pefani-Antimisiari, K.; Athanasopoulos, D. K.; Marazioti, A.; Sklias, K.; Rodi, M.; </w:t>
            </w:r>
            <w:r w:rsidRPr="001C0FD2">
              <w:rPr>
                <w:b/>
                <w:bCs/>
              </w:rPr>
              <w:t>de Lastic, A.-L</w:t>
            </w:r>
            <w:r w:rsidRPr="004601D3">
              <w:t xml:space="preserve">.; Mouzaki, A.; Svarnas, P.; Antimisiaris, S. G </w:t>
            </w:r>
          </w:p>
          <w:p w14:paraId="0217BED0" w14:textId="5E920CD7" w:rsidR="00794B68" w:rsidRPr="004601D3" w:rsidRDefault="00794B68" w:rsidP="004601D3">
            <w:pPr>
              <w:pStyle w:val="europass5fbulleted5flist"/>
              <w:ind w:left="216"/>
              <w:rPr>
                <w:i/>
                <w:iCs/>
              </w:rPr>
            </w:pPr>
            <w:r w:rsidRPr="004601D3">
              <w:rPr>
                <w:i/>
                <w:iCs/>
              </w:rPr>
              <w:t>Synergistic effect of Cold Atmospheric Pressure Plasma and Free or Liposomal Doxorubicin on melanoma cells</w:t>
            </w:r>
          </w:p>
          <w:p w14:paraId="5498A860" w14:textId="3B1C5FC2" w:rsidR="00794B68" w:rsidRDefault="004601D3" w:rsidP="00794B68">
            <w:pPr>
              <w:pStyle w:val="europass5fbulleted5flist"/>
              <w:ind w:left="216"/>
            </w:pPr>
            <w:r w:rsidRPr="004601D3">
              <w:t>Scientific Reports. Scientific Reports 2021, 11 (1), 14788. https://doi.org/10.1038/s41598-021-94130-7</w:t>
            </w:r>
            <w:r w:rsidR="00794B68">
              <w:t xml:space="preserve"> (IF=</w:t>
            </w:r>
            <w:r w:rsidR="003A18B7">
              <w:rPr>
                <w:lang w:val="en-US"/>
              </w:rPr>
              <w:t>4.6</w:t>
            </w:r>
            <w:r w:rsidR="00794B68">
              <w:t>)</w:t>
            </w:r>
          </w:p>
          <w:p w14:paraId="5B9E5EE7" w14:textId="77777777" w:rsidR="00A05866" w:rsidRPr="00794B68" w:rsidRDefault="00A05866" w:rsidP="00794B68">
            <w:pPr>
              <w:pStyle w:val="europass5fbulleted5flist"/>
              <w:ind w:left="216"/>
            </w:pPr>
          </w:p>
          <w:p w14:paraId="1C716198" w14:textId="77777777" w:rsidR="009D0A77" w:rsidRPr="009D0A77" w:rsidRDefault="009D0A77" w:rsidP="009D0A77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i/>
                <w:iCs/>
                <w:color w:val="222222"/>
                <w:shd w:val="clear" w:color="auto" w:fill="FFFFFF"/>
              </w:rPr>
            </w:pPr>
            <w:r w:rsidRPr="009D0A77">
              <w:t xml:space="preserve">Assimakopoulos, S. F.; Mastronikolis, S.; </w:t>
            </w:r>
            <w:r w:rsidRPr="009D0A77">
              <w:rPr>
                <w:b/>
                <w:bCs/>
              </w:rPr>
              <w:t>Lastic, A.-L. D</w:t>
            </w:r>
            <w:r w:rsidRPr="009D0A77">
              <w:t xml:space="preserve">.; Aretha, D.; Papageorgiou, D.; Chalkidi, </w:t>
            </w:r>
            <w:r w:rsidRPr="009D0A77">
              <w:lastRenderedPageBreak/>
              <w:t>T.; Oikonomou, I.; Triantos, C.; Mouzaki, A.; Marangos, M</w:t>
            </w:r>
          </w:p>
          <w:p w14:paraId="2EAA3957" w14:textId="3392A930" w:rsidR="00CF527D" w:rsidRPr="00BA6F74" w:rsidRDefault="00BA6F74" w:rsidP="009D0A77">
            <w:pPr>
              <w:pStyle w:val="europass5fbulleted5flist"/>
              <w:tabs>
                <w:tab w:val="left" w:pos="284"/>
              </w:tabs>
              <w:ind w:left="216"/>
              <w:rPr>
                <w:rFonts w:cs="Arial"/>
                <w:i/>
                <w:iCs/>
                <w:color w:val="222222"/>
                <w:shd w:val="clear" w:color="auto" w:fill="FFFFFF"/>
              </w:rPr>
            </w:pPr>
            <w:r w:rsidRPr="00BA6F74">
              <w:rPr>
                <w:rFonts w:cs="Arial"/>
                <w:i/>
                <w:iCs/>
                <w:color w:val="222222"/>
                <w:shd w:val="clear" w:color="auto" w:fill="FFFFFF"/>
              </w:rPr>
              <w:t>Intestinal barrier biomarker ZO-1 and endotoxin are increased in blood of patients with COVID-19 pneumonia</w:t>
            </w:r>
          </w:p>
          <w:p w14:paraId="11CDB05D" w14:textId="6F0D24DD" w:rsidR="00CF527D" w:rsidRPr="00242626" w:rsidRDefault="009D0A77" w:rsidP="00CF527D">
            <w:pPr>
              <w:pStyle w:val="europass5fbulleted5flist"/>
              <w:tabs>
                <w:tab w:val="left" w:pos="284"/>
              </w:tabs>
              <w:ind w:left="216"/>
            </w:pPr>
            <w:r w:rsidRPr="009D0A77">
              <w:t xml:space="preserve">In Vivo 2021, 35 (4), 2483–2488. https://doi.org/10.21873/invivo.12528 </w:t>
            </w:r>
            <w:r w:rsidR="00CF527D">
              <w:t>(IF=2.</w:t>
            </w:r>
            <w:r w:rsidR="003A18B7">
              <w:t>4</w:t>
            </w:r>
            <w:r w:rsidR="00CF527D">
              <w:rPr>
                <w:rFonts w:cs="Arial"/>
                <w:color w:val="222222"/>
                <w:shd w:val="clear" w:color="auto" w:fill="FFFFFF"/>
              </w:rPr>
              <w:t>)</w:t>
            </w:r>
          </w:p>
          <w:p w14:paraId="0D726849" w14:textId="77777777" w:rsidR="00CF527D" w:rsidRDefault="00CF527D" w:rsidP="00CF527D">
            <w:pPr>
              <w:pStyle w:val="europass5fbulleted5flist"/>
              <w:spacing w:line="240" w:lineRule="auto"/>
              <w:ind w:left="216"/>
            </w:pPr>
          </w:p>
          <w:p w14:paraId="3405D6A1" w14:textId="019060FF" w:rsidR="00515382" w:rsidRPr="00515382" w:rsidRDefault="0089372E" w:rsidP="00113EBF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</w:pPr>
            <w:r w:rsidRPr="0089372E">
              <w:t xml:space="preserve">Akinosoglou, K.; Koutsouri, C.; </w:t>
            </w:r>
            <w:r w:rsidRPr="001C0FD2">
              <w:rPr>
                <w:b/>
                <w:bCs/>
              </w:rPr>
              <w:t>deLastic, A</w:t>
            </w:r>
            <w:r w:rsidRPr="0089372E">
              <w:t>.; Kolosaka, M.; Davoulos, C.; Niarou, V.; Kosmopoulou, F.; Ziazias, D.; Theodoraki, S.; Gogos, C</w:t>
            </w:r>
            <w:r w:rsidR="00515382" w:rsidRPr="00515382">
              <w:t xml:space="preserve"> </w:t>
            </w:r>
          </w:p>
          <w:p w14:paraId="5F07BD59" w14:textId="77777777" w:rsidR="00515382" w:rsidRPr="00515382" w:rsidRDefault="00515382" w:rsidP="00515382">
            <w:pPr>
              <w:pStyle w:val="europass5fbulleted5flist"/>
              <w:spacing w:line="240" w:lineRule="auto"/>
              <w:ind w:left="216"/>
              <w:rPr>
                <w:i/>
                <w:iCs/>
              </w:rPr>
            </w:pPr>
            <w:r w:rsidRPr="00515382">
              <w:rPr>
                <w:i/>
                <w:iCs/>
              </w:rPr>
              <w:t>Patterns, price and predictors of successful empiric antibiotic therapy in a real-world setting</w:t>
            </w:r>
          </w:p>
          <w:p w14:paraId="46F7D786" w14:textId="66E3D707" w:rsidR="00515382" w:rsidRDefault="003743EE" w:rsidP="00515382">
            <w:pPr>
              <w:pStyle w:val="europass5fbulleted5flist"/>
              <w:spacing w:line="240" w:lineRule="auto"/>
              <w:ind w:left="216"/>
            </w:pPr>
            <w:r w:rsidRPr="003743EE">
              <w:t>J Clin Pharm Ther, 46: 846-852</w:t>
            </w:r>
            <w:r w:rsidR="00515382" w:rsidRPr="00515382">
              <w:t xml:space="preserve"> </w:t>
            </w:r>
            <w:hyperlink r:id="rId27" w:history="1">
              <w:r w:rsidR="00515382" w:rsidRPr="00515382">
                <w:t>https://doi.org/10.1111/jcpt.13372</w:t>
              </w:r>
            </w:hyperlink>
            <w:r w:rsidR="00515382" w:rsidRPr="00515382">
              <w:t xml:space="preserve"> (IF=</w:t>
            </w:r>
            <w:r w:rsidR="00A05866">
              <w:t>2.</w:t>
            </w:r>
            <w:r w:rsidR="00FF542B" w:rsidRPr="00FF542B">
              <w:rPr>
                <w:lang w:val="en-US"/>
              </w:rPr>
              <w:t>14</w:t>
            </w:r>
            <w:r w:rsidR="00FF542B" w:rsidRPr="005012E6">
              <w:rPr>
                <w:lang w:val="en-US"/>
              </w:rPr>
              <w:t>5</w:t>
            </w:r>
            <w:r w:rsidR="00515382" w:rsidRPr="00515382">
              <w:t>)</w:t>
            </w:r>
          </w:p>
          <w:p w14:paraId="2D140181" w14:textId="77777777" w:rsidR="00026F94" w:rsidRPr="00515382" w:rsidRDefault="00026F94" w:rsidP="00515382">
            <w:pPr>
              <w:pStyle w:val="europass5fbulleted5flist"/>
              <w:spacing w:line="240" w:lineRule="auto"/>
              <w:ind w:left="216"/>
            </w:pPr>
          </w:p>
          <w:p w14:paraId="738A72D3" w14:textId="77777777" w:rsidR="00026F94" w:rsidRDefault="00026F94" w:rsidP="002C093B">
            <w:pPr>
              <w:pStyle w:val="europass5fbulleted5flist"/>
              <w:numPr>
                <w:ilvl w:val="0"/>
                <w:numId w:val="3"/>
              </w:numPr>
              <w:tabs>
                <w:tab w:val="clear" w:pos="216"/>
                <w:tab w:val="num" w:pos="284"/>
              </w:tabs>
              <w:spacing w:line="240" w:lineRule="auto"/>
              <w:rPr>
                <w:lang w:val="en-US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Maria Rodi, Tassos Georgakopoulos, Fotini Kalogianni, Athena</w:t>
            </w:r>
            <w:r w:rsidRPr="00026F94">
              <w:rPr>
                <w:rFonts w:cs="Arial"/>
                <w:color w:val="222222"/>
                <w:lang w:val="en-US"/>
              </w:rPr>
              <w:t xml:space="preserve"> 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Alexandropoulou, </w:t>
            </w:r>
            <w:r w:rsidRPr="00026F94">
              <w:rPr>
                <w:rFonts w:cs="Arial"/>
                <w:b/>
                <w:bCs/>
                <w:color w:val="222222"/>
                <w:shd w:val="clear" w:color="auto" w:fill="FFFFFF"/>
              </w:rPr>
              <w:t>Anne-Lise de Lastic,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Ioannis Panagoulias and Athanasia</w:t>
            </w:r>
            <w:r w:rsidRPr="00026F94">
              <w:rPr>
                <w:rFonts w:cs="Arial"/>
                <w:color w:val="222222"/>
                <w:lang w:val="en-US"/>
              </w:rPr>
              <w:t xml:space="preserve"> </w:t>
            </w:r>
            <w:r>
              <w:rPr>
                <w:rFonts w:cs="Arial"/>
                <w:color w:val="222222"/>
                <w:shd w:val="clear" w:color="auto" w:fill="FFFFFF"/>
              </w:rPr>
              <w:t>Mouzaki</w:t>
            </w:r>
            <w:r w:rsidRPr="00264392">
              <w:rPr>
                <w:lang w:val="en-US"/>
              </w:rPr>
              <w:t xml:space="preserve">: </w:t>
            </w:r>
          </w:p>
          <w:p w14:paraId="2163F500" w14:textId="77777777" w:rsidR="00026F94" w:rsidRDefault="00026F94" w:rsidP="00026F94">
            <w:pPr>
              <w:pStyle w:val="europass5fbulleted5flist"/>
              <w:spacing w:line="240" w:lineRule="auto"/>
              <w:ind w:left="216"/>
              <w:rPr>
                <w:lang w:val="en-US"/>
              </w:rPr>
            </w:pPr>
            <w:r w:rsidRPr="00026F94">
              <w:rPr>
                <w:i/>
                <w:iCs/>
                <w:lang w:val="en-US"/>
              </w:rPr>
              <w:t>An in-house procedure for the isolation of total RNA forSARS-CoV-2 detection in nasopharyngeal or oropharyngeal specimens by quantitative real time PCR</w:t>
            </w:r>
            <w:r w:rsidRPr="00264392">
              <w:rPr>
                <w:lang w:val="en-US"/>
              </w:rPr>
              <w:t xml:space="preserve">. </w:t>
            </w:r>
          </w:p>
          <w:p w14:paraId="12BACDA8" w14:textId="4E1BBDE7" w:rsidR="00026F94" w:rsidRPr="003F2891" w:rsidRDefault="00A05866" w:rsidP="00026F94">
            <w:pPr>
              <w:pStyle w:val="europass5fbulleted5flist"/>
              <w:spacing w:line="240" w:lineRule="auto"/>
              <w:ind w:left="216"/>
              <w:rPr>
                <w:lang w:val="en-US"/>
              </w:rPr>
            </w:pPr>
            <w:r w:rsidRPr="00A05866">
              <w:rPr>
                <w:lang w:val="en-US"/>
              </w:rPr>
              <w:t>Achaiki Iatriki 2021, 40 (1), 28–33</w:t>
            </w:r>
          </w:p>
          <w:p w14:paraId="2370528A" w14:textId="77777777" w:rsidR="00026F94" w:rsidRPr="00026F94" w:rsidRDefault="00026F94" w:rsidP="00026F94">
            <w:pPr>
              <w:pStyle w:val="europass5fbulleted5flist"/>
              <w:ind w:left="216"/>
              <w:rPr>
                <w:lang w:val="en-US"/>
              </w:rPr>
            </w:pPr>
          </w:p>
          <w:p w14:paraId="271B4DED" w14:textId="77777777" w:rsidR="00BC556F" w:rsidRPr="00515382" w:rsidRDefault="008C4575" w:rsidP="002C093B">
            <w:pPr>
              <w:numPr>
                <w:ilvl w:val="0"/>
                <w:numId w:val="3"/>
              </w:numPr>
              <w:tabs>
                <w:tab w:val="clear" w:pos="216"/>
              </w:tabs>
              <w:spacing w:line="276" w:lineRule="auto"/>
              <w:ind w:left="284" w:hanging="284"/>
              <w:rPr>
                <w:sz w:val="18"/>
                <w:szCs w:val="28"/>
                <w:lang w:val="en-US"/>
              </w:rPr>
            </w:pPr>
            <w:r w:rsidRPr="00515382">
              <w:rPr>
                <w:sz w:val="18"/>
                <w:szCs w:val="28"/>
              </w:rPr>
              <w:t xml:space="preserve">Assimakopoulos SF, Papadopoulou I, Bantouna D, </w:t>
            </w:r>
            <w:r w:rsidRPr="00515382">
              <w:rPr>
                <w:rStyle w:val="EuropassTextBold"/>
                <w:sz w:val="18"/>
                <w:szCs w:val="28"/>
              </w:rPr>
              <w:t>de Lastic A-L</w:t>
            </w:r>
            <w:r w:rsidRPr="00515382">
              <w:rPr>
                <w:sz w:val="18"/>
                <w:szCs w:val="28"/>
              </w:rPr>
              <w:t>, Rodi M, Mouzaki A, et al</w:t>
            </w:r>
            <w:r>
              <w:t xml:space="preserve">. </w:t>
            </w:r>
          </w:p>
          <w:p w14:paraId="5D89561C" w14:textId="77777777" w:rsidR="001A2E0E" w:rsidRDefault="008C4575" w:rsidP="00515382">
            <w:pPr>
              <w:pStyle w:val="europass5fbulleted5flist"/>
              <w:spacing w:line="276" w:lineRule="auto"/>
              <w:ind w:left="216"/>
            </w:pPr>
            <w:r w:rsidRPr="00BC556F">
              <w:rPr>
                <w:i/>
                <w:iCs/>
              </w:rPr>
              <w:t>Fecal Microbiota</w:t>
            </w:r>
            <w:r>
              <w:t xml:space="preserve"> </w:t>
            </w:r>
            <w:r>
              <w:rPr>
                <w:rStyle w:val="EuropassTextItalics"/>
              </w:rPr>
              <w:t>Transplantation and Hydrocortisone Ameliorate Intestinal Barrier Dysfunction and Improve Survival in a Rat Model of Cecal Ligation and Puncture-Induced Sepsis</w:t>
            </w:r>
            <w:r>
              <w:t xml:space="preserve">. </w:t>
            </w:r>
          </w:p>
          <w:p w14:paraId="446D2D74" w14:textId="77777777" w:rsidR="0093659C" w:rsidRDefault="00412FDD" w:rsidP="00515382">
            <w:pPr>
              <w:pStyle w:val="europass5fbulleted5flist"/>
              <w:spacing w:before="0" w:line="240" w:lineRule="auto"/>
              <w:ind w:left="216"/>
            </w:pPr>
            <w:r w:rsidRPr="00412FDD">
              <w:t>SHOCK: May 2021 - Volume 55 - Issue 5 - p 666-675</w:t>
            </w:r>
            <w:r w:rsidR="008C4575">
              <w:t>. doi:10.1097/SHK.0000000000001566.</w:t>
            </w:r>
            <w:r w:rsidR="002F68BD">
              <w:t xml:space="preserve"> </w:t>
            </w:r>
          </w:p>
          <w:p w14:paraId="78B96847" w14:textId="10378568" w:rsidR="008C4575" w:rsidRPr="003F2891" w:rsidRDefault="002F68BD" w:rsidP="00515382">
            <w:pPr>
              <w:pStyle w:val="europass5fbulleted5flist"/>
              <w:spacing w:before="0" w:line="240" w:lineRule="auto"/>
              <w:ind w:left="216"/>
              <w:rPr>
                <w:lang w:val="en-US"/>
              </w:rPr>
            </w:pPr>
            <w:r>
              <w:t xml:space="preserve">(IF: </w:t>
            </w:r>
            <w:r w:rsidR="005012E6">
              <w:rPr>
                <w:lang w:val="el-GR"/>
              </w:rPr>
              <w:t>3.</w:t>
            </w:r>
            <w:r w:rsidR="003A18B7">
              <w:rPr>
                <w:lang w:val="en-US"/>
              </w:rPr>
              <w:t>1</w:t>
            </w:r>
            <w:r>
              <w:t>)</w:t>
            </w:r>
            <w:r w:rsidR="003F2891" w:rsidRPr="00412FDD">
              <w:rPr>
                <w:lang w:val="en-US"/>
              </w:rPr>
              <w:t xml:space="preserve"> </w:t>
            </w:r>
          </w:p>
          <w:p w14:paraId="7BE27283" w14:textId="77777777" w:rsidR="00026F94" w:rsidRDefault="00026F94" w:rsidP="00515382">
            <w:pPr>
              <w:pStyle w:val="europass5fbulleted5flist"/>
              <w:spacing w:before="0" w:line="240" w:lineRule="auto"/>
              <w:ind w:left="216"/>
            </w:pPr>
          </w:p>
          <w:p w14:paraId="394FFC35" w14:textId="77777777" w:rsidR="00BC556F" w:rsidRDefault="008C4575" w:rsidP="002C093B">
            <w:pPr>
              <w:pStyle w:val="europass5fbulleted5flist"/>
              <w:numPr>
                <w:ilvl w:val="0"/>
                <w:numId w:val="3"/>
              </w:numPr>
              <w:tabs>
                <w:tab w:val="clear" w:pos="216"/>
                <w:tab w:val="num" w:pos="284"/>
              </w:tabs>
              <w:spacing w:line="240" w:lineRule="auto"/>
            </w:pPr>
            <w:r>
              <w:t xml:space="preserve">Akinosoglou K, </w:t>
            </w:r>
            <w:r>
              <w:rPr>
                <w:rStyle w:val="EuropassTextBold"/>
              </w:rPr>
              <w:t>deLastic A-L</w:t>
            </w:r>
            <w:r>
              <w:t xml:space="preserve">, Niarou V, Ziazias D, Davoulos C, Kolosaka M, et al. </w:t>
            </w:r>
          </w:p>
          <w:p w14:paraId="4C8B5764" w14:textId="77777777" w:rsidR="001A2E0E" w:rsidRDefault="008C4575" w:rsidP="00BC556F">
            <w:pPr>
              <w:pStyle w:val="europass5fbulleted5flist"/>
              <w:ind w:left="216"/>
            </w:pPr>
            <w:r>
              <w:rPr>
                <w:rStyle w:val="EuropassTextItalics"/>
              </w:rPr>
              <w:t>Could qSOFA Predictive Accuracy be Affected by Site of Infection?</w:t>
            </w:r>
            <w:r>
              <w:t xml:space="preserve"> </w:t>
            </w:r>
          </w:p>
          <w:p w14:paraId="18A484E0" w14:textId="56171520" w:rsidR="008C4575" w:rsidRDefault="008C4575" w:rsidP="00BC556F">
            <w:pPr>
              <w:pStyle w:val="europass5fbulleted5flist"/>
              <w:ind w:left="216"/>
            </w:pPr>
            <w:r>
              <w:t>Am J Respir Crit Care Med. 2020.  doi:10.1164/rccm.202003-0552LE</w:t>
            </w:r>
            <w:r w:rsidR="002F68BD">
              <w:t xml:space="preserve"> (IF: </w:t>
            </w:r>
            <w:r w:rsidR="003A18B7">
              <w:t>24.7</w:t>
            </w:r>
            <w:r w:rsidR="002F68BD">
              <w:t>)</w:t>
            </w:r>
          </w:p>
          <w:p w14:paraId="7A8A4E47" w14:textId="77777777" w:rsidR="00026F94" w:rsidRDefault="00026F94" w:rsidP="00BC556F">
            <w:pPr>
              <w:pStyle w:val="europass5fbulleted5flist"/>
              <w:ind w:left="216"/>
            </w:pPr>
          </w:p>
          <w:p w14:paraId="26E9EFE2" w14:textId="48F73B3F" w:rsidR="001A2E0E" w:rsidRPr="001A2E0E" w:rsidRDefault="00E72955" w:rsidP="002C093B">
            <w:pPr>
              <w:pStyle w:val="europass5fbulleted5flist"/>
              <w:numPr>
                <w:ilvl w:val="0"/>
                <w:numId w:val="3"/>
              </w:numPr>
              <w:tabs>
                <w:tab w:val="clear" w:pos="216"/>
                <w:tab w:val="num" w:pos="284"/>
              </w:tabs>
            </w:pPr>
            <w:r w:rsidRPr="00E72955">
              <w:rPr>
                <w:lang w:val="en-US"/>
              </w:rPr>
              <w:t xml:space="preserve">Karageorgiadi DM, Tsilimigras DI, Selemenakis P, Vlachou V, </w:t>
            </w:r>
            <w:r w:rsidRPr="00E72955">
              <w:rPr>
                <w:b/>
                <w:bCs/>
                <w:lang w:val="en-US"/>
              </w:rPr>
              <w:t>de Lastic A-L</w:t>
            </w:r>
            <w:r w:rsidRPr="00E72955">
              <w:rPr>
                <w:lang w:val="en-US"/>
              </w:rPr>
              <w:t>, Rodi M, et al.</w:t>
            </w:r>
          </w:p>
          <w:p w14:paraId="77A46EC4" w14:textId="77777777" w:rsidR="001A2E0E" w:rsidRPr="001A2E0E" w:rsidRDefault="00E72955" w:rsidP="001A2E0E">
            <w:pPr>
              <w:pStyle w:val="europass5fbulleted5flist"/>
              <w:ind w:left="216"/>
            </w:pPr>
            <w:r w:rsidRPr="00F9149D">
              <w:rPr>
                <w:i/>
                <w:iCs/>
                <w:lang w:val="en-US"/>
              </w:rPr>
              <w:t>Conditioning attenuates kidney and heart injury in rats following transient suprarenal occlusion of the abdominal aorta</w:t>
            </w:r>
            <w:r w:rsidRPr="00E72955">
              <w:rPr>
                <w:lang w:val="en-US"/>
              </w:rPr>
              <w:t xml:space="preserve">. </w:t>
            </w:r>
          </w:p>
          <w:p w14:paraId="7A3A41D9" w14:textId="5B97E10F" w:rsidR="008C4575" w:rsidRDefault="00E72955" w:rsidP="001A2E0E">
            <w:pPr>
              <w:pStyle w:val="europass5fbulleted5flist"/>
              <w:ind w:left="216"/>
              <w:rPr>
                <w:lang w:val="en-US"/>
              </w:rPr>
            </w:pPr>
            <w:r w:rsidRPr="00E72955">
              <w:rPr>
                <w:lang w:val="en-US"/>
              </w:rPr>
              <w:t>Sci</w:t>
            </w:r>
            <w:r w:rsidR="009C6A66">
              <w:rPr>
                <w:lang w:val="en-US"/>
              </w:rPr>
              <w:t>entific</w:t>
            </w:r>
            <w:r w:rsidRPr="00E72955">
              <w:rPr>
                <w:lang w:val="en-US"/>
              </w:rPr>
              <w:t xml:space="preserve"> Rep</w:t>
            </w:r>
            <w:r w:rsidR="009C6A66">
              <w:rPr>
                <w:lang w:val="en-US"/>
              </w:rPr>
              <w:t>orts</w:t>
            </w:r>
            <w:r w:rsidRPr="00E72955">
              <w:rPr>
                <w:lang w:val="en-US"/>
              </w:rPr>
              <w:t>. 2020;10:5040</w:t>
            </w:r>
            <w:r w:rsidR="00647D71">
              <w:rPr>
                <w:lang w:val="en-US"/>
              </w:rPr>
              <w:t xml:space="preserve">. doi: </w:t>
            </w:r>
            <w:r w:rsidR="00647D71" w:rsidRPr="00647D71">
              <w:rPr>
                <w:lang w:val="en-US"/>
              </w:rPr>
              <w:t>10.1038/s41598-020-61268-9</w:t>
            </w:r>
            <w:r w:rsidR="002F68BD">
              <w:rPr>
                <w:lang w:val="en-US"/>
              </w:rPr>
              <w:t xml:space="preserve"> (IF: </w:t>
            </w:r>
            <w:r w:rsidR="008266F8">
              <w:rPr>
                <w:lang w:val="en-US"/>
              </w:rPr>
              <w:t>4.</w:t>
            </w:r>
            <w:r w:rsidR="003A18B7">
              <w:rPr>
                <w:lang w:val="en-US"/>
              </w:rPr>
              <w:t>6</w:t>
            </w:r>
            <w:r w:rsidR="002F68BD">
              <w:rPr>
                <w:lang w:val="en-US"/>
              </w:rPr>
              <w:t>)</w:t>
            </w:r>
          </w:p>
          <w:p w14:paraId="27FD0A5C" w14:textId="77777777" w:rsidR="00026F94" w:rsidRDefault="00026F94" w:rsidP="001A2E0E">
            <w:pPr>
              <w:pStyle w:val="europass5fbulleted5flist"/>
              <w:ind w:left="216"/>
            </w:pPr>
          </w:p>
          <w:p w14:paraId="31832DE2" w14:textId="62603CBE" w:rsidR="00BC556F" w:rsidRDefault="008C4575" w:rsidP="00BF792A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</w:pPr>
            <w:r>
              <w:t xml:space="preserve">Assimakopoulos, </w:t>
            </w:r>
            <w:r w:rsidR="001C0FD2">
              <w:t>S</w:t>
            </w:r>
            <w:r>
              <w:t xml:space="preserve">; Akinosoglou, K; </w:t>
            </w:r>
            <w:r w:rsidRPr="00BF792A">
              <w:rPr>
                <w:b/>
              </w:rPr>
              <w:t xml:space="preserve">de Lastic, </w:t>
            </w:r>
            <w:r w:rsidR="001C0FD2">
              <w:rPr>
                <w:b/>
              </w:rPr>
              <w:t>AL</w:t>
            </w:r>
            <w:r>
              <w:t xml:space="preserve">; Skintzi, </w:t>
            </w:r>
            <w:r w:rsidR="001C0FD2">
              <w:t>A</w:t>
            </w:r>
            <w:r>
              <w:t>; Mouzaki, A; Gogos, C</w:t>
            </w:r>
            <w:r w:rsidR="001C0FD2">
              <w:t>.</w:t>
            </w:r>
          </w:p>
          <w:p w14:paraId="1084155D" w14:textId="77777777" w:rsidR="001A2E0E" w:rsidRDefault="008C4575" w:rsidP="00BF792A">
            <w:pPr>
              <w:pStyle w:val="europass5fbulleted5flist"/>
              <w:ind w:left="216"/>
              <w:rPr>
                <w:rStyle w:val="EuropassTextItalics"/>
              </w:rPr>
            </w:pPr>
            <w:r>
              <w:rPr>
                <w:rStyle w:val="EuropassTextItalics"/>
              </w:rPr>
              <w:t>The prognostic value of endotoxemia and intestinal barrier biomarker ZO-1 in bacteremic sepsis. </w:t>
            </w:r>
          </w:p>
          <w:p w14:paraId="36345798" w14:textId="182520DE" w:rsidR="008C4575" w:rsidRDefault="008C4575" w:rsidP="00BF792A">
            <w:pPr>
              <w:pStyle w:val="europass5fbulleted5flist"/>
              <w:ind w:left="216"/>
            </w:pPr>
            <w:r>
              <w:t>Am J Med Sci 2020;359(2):100–107</w:t>
            </w:r>
            <w:r w:rsidR="002F68BD">
              <w:t xml:space="preserve"> (IF: </w:t>
            </w:r>
            <w:r w:rsidR="005012E6">
              <w:t>3.</w:t>
            </w:r>
            <w:r w:rsidR="003A18B7">
              <w:t>1</w:t>
            </w:r>
            <w:r w:rsidR="002F68BD">
              <w:t>)</w:t>
            </w:r>
          </w:p>
          <w:p w14:paraId="11112EA6" w14:textId="77777777" w:rsidR="00026F94" w:rsidRDefault="00026F94" w:rsidP="00BF792A">
            <w:pPr>
              <w:pStyle w:val="europass5fbulleted5flist"/>
              <w:ind w:left="216"/>
            </w:pPr>
          </w:p>
          <w:p w14:paraId="5B375445" w14:textId="77777777" w:rsidR="00BC556F" w:rsidRDefault="008C4575" w:rsidP="00BF792A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</w:pPr>
            <w:r>
              <w:t xml:space="preserve">Marazioti, A., Papadia, K., Kannavou, M., Spella, M., Basta, A., </w:t>
            </w:r>
            <w:r w:rsidRPr="00BF792A">
              <w:rPr>
                <w:b/>
              </w:rPr>
              <w:t>de Lastic, A.-L</w:t>
            </w:r>
            <w:r>
              <w:t>., Rodi, M., Mouzaki, A., Samiotaki, M., Panayotou, G., Stathopoulos, G.T., Antimisiaris, S.</w:t>
            </w:r>
          </w:p>
          <w:p w14:paraId="74A8BD38" w14:textId="77777777" w:rsidR="001A2E0E" w:rsidRDefault="008C4575" w:rsidP="00BF792A">
            <w:pPr>
              <w:pStyle w:val="europass5fbulleted5flist"/>
              <w:ind w:left="216"/>
            </w:pPr>
            <w:r>
              <w:rPr>
                <w:rStyle w:val="EuropassTextItalics"/>
              </w:rPr>
              <w:t>Cellular Vesicles: New insights in engineering methods, interaction with cells and potential for brain targeting</w:t>
            </w:r>
            <w:r>
              <w:t>.</w:t>
            </w:r>
          </w:p>
          <w:p w14:paraId="08700B9A" w14:textId="2DA5958B" w:rsidR="00BC556F" w:rsidRDefault="00381B02" w:rsidP="004D525F">
            <w:pPr>
              <w:pStyle w:val="europass5fbulleted5flist"/>
              <w:ind w:left="216"/>
            </w:pPr>
            <w:r w:rsidRPr="00381B02">
              <w:t>J Pharmacol Exp Ther 2019, 370 (3), 772–785. https://doi.org/10.1124/jpet.119.257097</w:t>
            </w:r>
            <w:r w:rsidR="002F68BD">
              <w:t xml:space="preserve"> (IF: </w:t>
            </w:r>
            <w:r w:rsidR="008266F8">
              <w:t>4.</w:t>
            </w:r>
            <w:r w:rsidR="005012E6">
              <w:t>4</w:t>
            </w:r>
            <w:r w:rsidR="003F2891">
              <w:t>)</w:t>
            </w:r>
          </w:p>
          <w:p w14:paraId="4D79C8F8" w14:textId="77777777" w:rsidR="00026F94" w:rsidRDefault="00026F94" w:rsidP="004D525F">
            <w:pPr>
              <w:pStyle w:val="europass5fbulleted5flist"/>
              <w:ind w:left="216"/>
            </w:pPr>
          </w:p>
          <w:p w14:paraId="541FAA82" w14:textId="3C154384" w:rsidR="00BC556F" w:rsidRPr="00056A19" w:rsidRDefault="00132E0C" w:rsidP="005A3D62">
            <w:pPr>
              <w:pStyle w:val="europass5fbulleted5flist"/>
              <w:numPr>
                <w:ilvl w:val="0"/>
                <w:numId w:val="3"/>
              </w:numPr>
              <w:tabs>
                <w:tab w:val="left" w:pos="284"/>
              </w:tabs>
              <w:rPr>
                <w:b/>
                <w:bCs/>
              </w:rPr>
            </w:pPr>
            <w:r w:rsidRPr="00056A19">
              <w:rPr>
                <w:b/>
                <w:bCs/>
              </w:rPr>
              <w:t>Anne-Lise Delastic</w:t>
            </w:r>
          </w:p>
          <w:p w14:paraId="5DDD23F4" w14:textId="77777777" w:rsidR="001A2E0E" w:rsidRPr="002032F2" w:rsidRDefault="00132E0C" w:rsidP="00BC556F">
            <w:pPr>
              <w:pStyle w:val="europass5fbulleted5flist"/>
              <w:ind w:left="216"/>
              <w:rPr>
                <w:lang w:val="el-GR"/>
              </w:rPr>
            </w:pPr>
            <w:r w:rsidRPr="00BC556F">
              <w:rPr>
                <w:i/>
                <w:iCs/>
              </w:rPr>
              <w:t>Intravenous itraconazole</w:t>
            </w:r>
            <w:r>
              <w:t xml:space="preserve">. </w:t>
            </w:r>
          </w:p>
          <w:p w14:paraId="07B9229B" w14:textId="06500C4B" w:rsidR="00132E0C" w:rsidRDefault="00132E0C" w:rsidP="00BC556F">
            <w:pPr>
              <w:pStyle w:val="europass5fbulleted5flist"/>
              <w:ind w:left="216"/>
            </w:pPr>
            <w:r>
              <w:t>Archives of Hellenic Medicine, 2019, 36</w:t>
            </w:r>
            <w:r w:rsidR="007C4883">
              <w:t xml:space="preserve"> </w:t>
            </w:r>
            <w:r>
              <w:t>(suppl 1) 25-27</w:t>
            </w:r>
          </w:p>
          <w:p w14:paraId="64715B6A" w14:textId="77777777" w:rsidR="00026F94" w:rsidRDefault="00026F94" w:rsidP="00BC556F">
            <w:pPr>
              <w:pStyle w:val="europass5fbulleted5flist"/>
              <w:ind w:left="216"/>
            </w:pPr>
          </w:p>
          <w:p w14:paraId="6BCCD9CE" w14:textId="77777777" w:rsidR="00BC556F" w:rsidRDefault="008C4575" w:rsidP="006F6AA4">
            <w:pPr>
              <w:pStyle w:val="europass5fbulleted5flist"/>
              <w:numPr>
                <w:ilvl w:val="0"/>
                <w:numId w:val="3"/>
              </w:numPr>
              <w:tabs>
                <w:tab w:val="left" w:pos="315"/>
              </w:tabs>
            </w:pPr>
            <w:r>
              <w:t xml:space="preserve">Gioldasi S, Karvela A, Rojas-Gil AP, Rodi M, </w:t>
            </w:r>
            <w:r>
              <w:rPr>
                <w:rStyle w:val="EuropassTextBold"/>
              </w:rPr>
              <w:t>de Lastic AL</w:t>
            </w:r>
            <w:r>
              <w:t>, Thomas I, Spiliotis BE, Mouzaki A</w:t>
            </w:r>
          </w:p>
          <w:p w14:paraId="2CCCAE0C" w14:textId="77777777" w:rsidR="001A2E0E" w:rsidRDefault="008C4575" w:rsidP="00BC556F">
            <w:pPr>
              <w:pStyle w:val="europass5fbulleted5flist"/>
              <w:ind w:left="216"/>
            </w:pPr>
            <w:r>
              <w:rPr>
                <w:rStyle w:val="EuropassTextItalics"/>
              </w:rPr>
              <w:t>Metabolic Association between Leptin and the Corticotropin Releasing Hormone</w:t>
            </w:r>
            <w:r>
              <w:t xml:space="preserve">. </w:t>
            </w:r>
          </w:p>
          <w:p w14:paraId="433DBFBA" w14:textId="3105CFCD" w:rsidR="00447238" w:rsidRDefault="008C4575" w:rsidP="00447238">
            <w:pPr>
              <w:pStyle w:val="europass5fbulleted5flist"/>
              <w:ind w:left="216"/>
            </w:pPr>
            <w:r>
              <w:t>Endocr Metab Immune Disord Drug Targets. 2019 Feb 6. doi:</w:t>
            </w:r>
            <w:r w:rsidRPr="001A2E0E">
              <w:rPr>
                <w:sz w:val="16"/>
                <w:szCs w:val="22"/>
              </w:rPr>
              <w:t>10.2174/1871530319666190206165626</w:t>
            </w:r>
            <w:r w:rsidR="006A66AD">
              <w:t xml:space="preserve"> (IF: </w:t>
            </w:r>
            <w:r w:rsidR="003A18B7">
              <w:t>1.9</w:t>
            </w:r>
            <w:r w:rsidR="003F2891">
              <w:t>)</w:t>
            </w:r>
          </w:p>
          <w:p w14:paraId="32F11358" w14:textId="77777777" w:rsidR="00026F94" w:rsidRDefault="00026F94" w:rsidP="00447238">
            <w:pPr>
              <w:pStyle w:val="europass5fbulleted5flist"/>
              <w:ind w:left="216"/>
            </w:pPr>
          </w:p>
          <w:p w14:paraId="253DEB88" w14:textId="77777777" w:rsidR="007D41B0" w:rsidRDefault="007D41B0" w:rsidP="003F2891">
            <w:pPr>
              <w:pStyle w:val="europass5fbulleted5flist"/>
              <w:numPr>
                <w:ilvl w:val="0"/>
                <w:numId w:val="3"/>
              </w:numPr>
              <w:tabs>
                <w:tab w:val="clear" w:pos="216"/>
                <w:tab w:val="num" w:pos="284"/>
              </w:tabs>
            </w:pPr>
            <w:r w:rsidRPr="007D41B0">
              <w:t xml:space="preserve">Rodi, M.; </w:t>
            </w:r>
            <w:r w:rsidRPr="001C0FD2">
              <w:rPr>
                <w:b/>
                <w:bCs/>
              </w:rPr>
              <w:t>De Lastic, A.-L</w:t>
            </w:r>
            <w:r w:rsidRPr="007D41B0">
              <w:t xml:space="preserve">.; Antonopoulou, S.; Kylintireas, C.; Apostolopoulos, V.; Matsoukas, J.; </w:t>
            </w:r>
            <w:r w:rsidRPr="007D41B0">
              <w:lastRenderedPageBreak/>
              <w:t>Mouzaki, A</w:t>
            </w:r>
            <w:r w:rsidR="00447238" w:rsidRPr="00755A3A">
              <w:t xml:space="preserve">. </w:t>
            </w:r>
          </w:p>
          <w:p w14:paraId="657FE976" w14:textId="6B89EC5F" w:rsidR="00447238" w:rsidRDefault="00447238" w:rsidP="007D41B0">
            <w:pPr>
              <w:pStyle w:val="europass5fbulleted5flist"/>
              <w:ind w:left="216"/>
            </w:pPr>
            <w:r w:rsidRPr="00447238">
              <w:rPr>
                <w:i/>
                <w:iCs/>
              </w:rPr>
              <w:t>Antigen presentation by tolerogenic dendritic cells: the MOG35-55-mannan conjugate paradigm. A potential therapeutic vaccine for Multiple Sclerosis</w:t>
            </w:r>
            <w:r w:rsidRPr="00755A3A">
              <w:t xml:space="preserve">. </w:t>
            </w:r>
          </w:p>
          <w:p w14:paraId="772C538B" w14:textId="77777777" w:rsidR="00447238" w:rsidRDefault="00447238" w:rsidP="00447238">
            <w:pPr>
              <w:pStyle w:val="europass5fbulleted5flist"/>
              <w:ind w:left="216"/>
            </w:pPr>
            <w:r w:rsidRPr="00755A3A">
              <w:t>Review of Clinical Pharmacology and Pharmacokinetics. 2019;33:92–3</w:t>
            </w:r>
          </w:p>
          <w:p w14:paraId="7A8DE91D" w14:textId="77777777" w:rsidR="00026F94" w:rsidRDefault="00026F94" w:rsidP="00447238">
            <w:pPr>
              <w:pStyle w:val="europass5fbulleted5flist"/>
              <w:ind w:left="216"/>
            </w:pPr>
          </w:p>
          <w:p w14:paraId="3134F3D9" w14:textId="77777777" w:rsidR="00BC556F" w:rsidRDefault="008C4575" w:rsidP="003F2891">
            <w:pPr>
              <w:pStyle w:val="europass5fbulleted5flist"/>
              <w:numPr>
                <w:ilvl w:val="0"/>
                <w:numId w:val="3"/>
              </w:numPr>
              <w:tabs>
                <w:tab w:val="clear" w:pos="216"/>
              </w:tabs>
              <w:ind w:left="284" w:hanging="284"/>
            </w:pPr>
            <w:r>
              <w:t xml:space="preserve">Psianou K, Panagoulias I, Papanastasiou AD, </w:t>
            </w:r>
            <w:r>
              <w:rPr>
                <w:rStyle w:val="EuropassTextBold"/>
              </w:rPr>
              <w:t>de Lastic AL</w:t>
            </w:r>
            <w:r>
              <w:t>, Rodi M, Spantidea PI, Degn SE, Georgiou P, Mouzaki A</w:t>
            </w:r>
          </w:p>
          <w:p w14:paraId="577B9E7A" w14:textId="77777777" w:rsidR="001A2E0E" w:rsidRDefault="008C4575" w:rsidP="00BC556F">
            <w:pPr>
              <w:pStyle w:val="europass5fbulleted5flist"/>
              <w:ind w:left="216"/>
            </w:pPr>
            <w:r>
              <w:rPr>
                <w:rStyle w:val="EuropassTextItalics"/>
              </w:rPr>
              <w:t>Clinical and immunological parameters of Sjögren's syndrome</w:t>
            </w:r>
            <w:r>
              <w:t>.</w:t>
            </w:r>
          </w:p>
          <w:p w14:paraId="3C7B9592" w14:textId="18E9850F" w:rsidR="008C4575" w:rsidRDefault="008C4575" w:rsidP="00BC556F">
            <w:pPr>
              <w:pStyle w:val="europass5fbulleted5flist"/>
              <w:ind w:left="216"/>
            </w:pPr>
            <w:r>
              <w:t xml:space="preserve"> Autoimmun Rev. 2018 Oct;17(10):1053-1064. DOI: 10.1016/j.autrev.2018.05.005. Epub2018 Aug 10</w:t>
            </w:r>
            <w:r w:rsidR="006A66AD">
              <w:t xml:space="preserve"> (IF: </w:t>
            </w:r>
            <w:r w:rsidR="003A18B7">
              <w:t>13.6</w:t>
            </w:r>
            <w:r w:rsidR="00393CAB">
              <w:t>)</w:t>
            </w:r>
          </w:p>
          <w:p w14:paraId="6C25E76A" w14:textId="77777777" w:rsidR="00026F94" w:rsidRDefault="00026F94" w:rsidP="00BC556F">
            <w:pPr>
              <w:pStyle w:val="europass5fbulleted5flist"/>
              <w:ind w:left="216"/>
            </w:pPr>
          </w:p>
          <w:p w14:paraId="052BC47F" w14:textId="51B4CA2C" w:rsidR="00BC556F" w:rsidRPr="00BC556F" w:rsidRDefault="008C4575" w:rsidP="003F2891">
            <w:pPr>
              <w:pStyle w:val="europass5fbulleted5flist"/>
              <w:numPr>
                <w:ilvl w:val="0"/>
                <w:numId w:val="3"/>
              </w:numPr>
              <w:tabs>
                <w:tab w:val="clear" w:pos="216"/>
                <w:tab w:val="num" w:pos="284"/>
              </w:tabs>
              <w:rPr>
                <w:b/>
              </w:rPr>
            </w:pPr>
            <w:r>
              <w:t xml:space="preserve">Maria Rodi, Nikolaos Dimisianos, </w:t>
            </w:r>
            <w:r>
              <w:rPr>
                <w:rStyle w:val="EuropassTextBold"/>
              </w:rPr>
              <w:t>Anne-Lise De Lastic</w:t>
            </w:r>
            <w:r>
              <w:t>, Panagiota</w:t>
            </w:r>
            <w:r w:rsidR="006E1F60" w:rsidRPr="006E1F60">
              <w:rPr>
                <w:lang w:val="en-US"/>
              </w:rPr>
              <w:t xml:space="preserve"> </w:t>
            </w:r>
            <w:r>
              <w:t>Sakellaraki, George Deraos, John Matsoukas, Panagiotis Papathanasopoulos, Athanasia Mouzaki</w:t>
            </w:r>
          </w:p>
          <w:p w14:paraId="7B1E00B1" w14:textId="77777777" w:rsidR="001A2E0E" w:rsidRDefault="008C4575" w:rsidP="00BC556F">
            <w:pPr>
              <w:pStyle w:val="europass5fbulleted5flist"/>
              <w:ind w:left="216"/>
            </w:pPr>
            <w:r>
              <w:rPr>
                <w:rStyle w:val="EuropassTextItalics"/>
              </w:rPr>
              <w:t>Regulatory Cell Populations in Relapsing-Remitting Multiple Sclerosis (RRMS) Patients: Effect of Disease Activity and Treatment Regimens</w:t>
            </w:r>
            <w:r>
              <w:t xml:space="preserve">. </w:t>
            </w:r>
          </w:p>
          <w:p w14:paraId="490D8E38" w14:textId="1C53E494" w:rsidR="008C4575" w:rsidRDefault="008C4575" w:rsidP="00BC556F">
            <w:pPr>
              <w:pStyle w:val="europass5fbulleted5flist"/>
              <w:ind w:left="216"/>
            </w:pPr>
            <w:r>
              <w:t>Int. J. Mol. Sci. 2016, 17(9), 1398; DOI: 10.3390/ijms1709</w:t>
            </w:r>
            <w:r w:rsidR="006A66AD">
              <w:t xml:space="preserve"> (IF: </w:t>
            </w:r>
            <w:r w:rsidR="003A18B7">
              <w:t>5.6</w:t>
            </w:r>
            <w:r w:rsidR="00393CAB">
              <w:t>)</w:t>
            </w:r>
          </w:p>
          <w:p w14:paraId="2815E75E" w14:textId="77777777" w:rsidR="00026F94" w:rsidRDefault="00026F94" w:rsidP="00BC556F">
            <w:pPr>
              <w:pStyle w:val="europass5fbulleted5flist"/>
              <w:ind w:left="216"/>
              <w:rPr>
                <w:rStyle w:val="EuropassTextBold"/>
              </w:rPr>
            </w:pPr>
          </w:p>
          <w:p w14:paraId="6B59BFA3" w14:textId="77777777" w:rsidR="00BC556F" w:rsidRDefault="008C4575" w:rsidP="003F2891">
            <w:pPr>
              <w:pStyle w:val="europass5fbulleted5flist"/>
              <w:numPr>
                <w:ilvl w:val="0"/>
                <w:numId w:val="3"/>
              </w:numPr>
              <w:tabs>
                <w:tab w:val="clear" w:pos="216"/>
                <w:tab w:val="num" w:pos="284"/>
              </w:tabs>
            </w:pPr>
            <w:r>
              <w:rPr>
                <w:rStyle w:val="EuropassTextBold"/>
              </w:rPr>
              <w:t>Anne-Lise de Lastic</w:t>
            </w:r>
            <w:r>
              <w:t>, Maria Rodi, Athanasia Mouzaki</w:t>
            </w:r>
          </w:p>
          <w:p w14:paraId="6D19BCC9" w14:textId="77777777" w:rsidR="001A2E0E" w:rsidRDefault="008C4575" w:rsidP="001A2E0E">
            <w:pPr>
              <w:pStyle w:val="europass5fbulleted5flist"/>
              <w:ind w:left="216"/>
            </w:pPr>
            <w:r>
              <w:rPr>
                <w:rStyle w:val="EuropassTextItalics"/>
              </w:rPr>
              <w:t>Effect of dendritic cell state and antigen-presentation conditions on resulting T-cell phenotypes and Th cytokine profiles</w:t>
            </w:r>
            <w:r>
              <w:t>.</w:t>
            </w:r>
          </w:p>
          <w:p w14:paraId="0F6C4C81" w14:textId="1113BE00" w:rsidR="00E72955" w:rsidRPr="00FD7E03" w:rsidRDefault="008C4575" w:rsidP="001A2E0E">
            <w:pPr>
              <w:pStyle w:val="europass5fbulleted5flist"/>
              <w:ind w:left="216"/>
              <w:rPr>
                <w:lang w:val="en-US"/>
              </w:rPr>
            </w:pPr>
            <w:r>
              <w:t>Immunobiology 08/2016; 221(8). DOI:10.1016/j.imbio.2016.04.00</w:t>
            </w:r>
            <w:r w:rsidR="006A66AD">
              <w:t xml:space="preserve"> (IF: </w:t>
            </w:r>
            <w:r w:rsidR="003A18B7">
              <w:t>2.8</w:t>
            </w:r>
            <w:r w:rsidR="00DC2557" w:rsidRPr="00FD7E03">
              <w:rPr>
                <w:lang w:val="en-US"/>
              </w:rPr>
              <w:t>)</w:t>
            </w:r>
          </w:p>
          <w:p w14:paraId="48BFB07A" w14:textId="77777777" w:rsidR="00026F94" w:rsidRDefault="00026F94" w:rsidP="001A2E0E">
            <w:pPr>
              <w:pStyle w:val="europass5fbulleted5flist"/>
              <w:ind w:left="216"/>
            </w:pPr>
          </w:p>
          <w:p w14:paraId="7CE21A53" w14:textId="77777777" w:rsidR="00BC556F" w:rsidRDefault="008C4575" w:rsidP="00393CAB">
            <w:pPr>
              <w:pStyle w:val="europass5fbulleted5flist"/>
              <w:numPr>
                <w:ilvl w:val="0"/>
                <w:numId w:val="3"/>
              </w:numPr>
              <w:tabs>
                <w:tab w:val="clear" w:pos="216"/>
                <w:tab w:val="num" w:pos="284"/>
              </w:tabs>
            </w:pPr>
            <w:r>
              <w:t xml:space="preserve">Spyridon Dimitrios Chondropoulos, </w:t>
            </w:r>
            <w:r>
              <w:rPr>
                <w:rStyle w:val="EuropassTextBold"/>
              </w:rPr>
              <w:t>Annaliza Delastic</w:t>
            </w:r>
            <w:r>
              <w:t>, Alexandros Spyridonidis</w:t>
            </w:r>
          </w:p>
          <w:p w14:paraId="0918D279" w14:textId="77777777" w:rsidR="001A2E0E" w:rsidRDefault="008C4575" w:rsidP="00BC556F">
            <w:pPr>
              <w:pStyle w:val="europass5fbulleted5flist"/>
              <w:ind w:left="280"/>
            </w:pPr>
            <w:r>
              <w:rPr>
                <w:rStyle w:val="EuropassTextItalics"/>
              </w:rPr>
              <w:t>Targeting AML with anti-CD33 antibodies: Historical walkthrough, clinical impact, future directions</w:t>
            </w:r>
            <w:r>
              <w:t>.</w:t>
            </w:r>
          </w:p>
          <w:p w14:paraId="184F2A3A" w14:textId="3E42DDD4" w:rsidR="008C4575" w:rsidRPr="003A18B7" w:rsidRDefault="008C4575" w:rsidP="00BC556F">
            <w:pPr>
              <w:pStyle w:val="europass5fbulleted5flist"/>
              <w:ind w:left="280"/>
              <w:rPr>
                <w:szCs w:val="18"/>
              </w:rPr>
            </w:pPr>
            <w:r w:rsidRPr="003A18B7">
              <w:rPr>
                <w:szCs w:val="18"/>
              </w:rPr>
              <w:t>memo - Magazine of European Medical Oncology 12/2013; 6(4). DOI:10.1007/s12254-013-0121-9</w:t>
            </w:r>
            <w:r w:rsidR="003A18B7" w:rsidRPr="003A18B7">
              <w:rPr>
                <w:szCs w:val="18"/>
              </w:rPr>
              <w:t xml:space="preserve"> (IF=0.6)</w:t>
            </w:r>
          </w:p>
          <w:p w14:paraId="3013A460" w14:textId="77777777" w:rsidR="00026F94" w:rsidRPr="00447238" w:rsidRDefault="00026F94" w:rsidP="00BC556F">
            <w:pPr>
              <w:pStyle w:val="europass5fbulleted5flist"/>
              <w:ind w:left="280"/>
              <w:rPr>
                <w:sz w:val="16"/>
                <w:szCs w:val="22"/>
              </w:rPr>
            </w:pPr>
          </w:p>
          <w:p w14:paraId="7C95BE47" w14:textId="77777777" w:rsidR="001A2E0E" w:rsidRDefault="008C4575" w:rsidP="00393CAB">
            <w:pPr>
              <w:pStyle w:val="europass5fbulleted5flist"/>
              <w:numPr>
                <w:ilvl w:val="0"/>
                <w:numId w:val="3"/>
              </w:numPr>
              <w:tabs>
                <w:tab w:val="clear" w:pos="216"/>
                <w:tab w:val="num" w:pos="284"/>
              </w:tabs>
            </w:pPr>
            <w:r>
              <w:t xml:space="preserve">Athanasia Mouzaki, Ioannis Panagoulias, Zoe Dervilli, Vassiliki Zolota, Panagiota Spadidea, Maria Rodi, Fotios P Panitsas, Eleni Lagadinou, </w:t>
            </w:r>
            <w:r>
              <w:rPr>
                <w:rStyle w:val="EuropassTextBold"/>
              </w:rPr>
              <w:t>Anne-Lise de Lastic</w:t>
            </w:r>
            <w:r>
              <w:t>, Tassos Georgakopoulos</w:t>
            </w:r>
          </w:p>
          <w:p w14:paraId="17B1ADF8" w14:textId="77777777" w:rsidR="001A2E0E" w:rsidRDefault="008C4575" w:rsidP="001A2E0E">
            <w:pPr>
              <w:pStyle w:val="europass5fbulleted5flist"/>
              <w:ind w:left="216"/>
            </w:pPr>
            <w:r>
              <w:rPr>
                <w:rStyle w:val="EuropassTextItalics"/>
              </w:rPr>
              <w:t>Expression patterns of leptin receptor (OB-R) isoforms and direct in vitro effects of recombinant leptin on OB-R, leptin expression and cytokine secretion by human hematopoietic malignant cells</w:t>
            </w:r>
            <w:r>
              <w:t>.</w:t>
            </w:r>
          </w:p>
          <w:p w14:paraId="166BC675" w14:textId="020079D8" w:rsidR="008C4575" w:rsidRDefault="008C4575" w:rsidP="001A2E0E">
            <w:pPr>
              <w:pStyle w:val="europass5fbulleted5flist"/>
              <w:ind w:left="216"/>
            </w:pPr>
            <w:r>
              <w:t>Cytokine 09/2009; 48(3). DOI:10.1016/j.cyto.2009.07.006</w:t>
            </w:r>
            <w:r w:rsidR="006A66AD">
              <w:t xml:space="preserve"> (IF: </w:t>
            </w:r>
            <w:r w:rsidR="00CF527D">
              <w:t>3.</w:t>
            </w:r>
            <w:r w:rsidR="003A18B7">
              <w:t>8</w:t>
            </w:r>
            <w:r w:rsidR="00393CAB">
              <w:t>)</w:t>
            </w:r>
          </w:p>
          <w:p w14:paraId="3FA9354B" w14:textId="77777777" w:rsidR="00026F94" w:rsidRDefault="00026F94" w:rsidP="001A2E0E">
            <w:pPr>
              <w:pStyle w:val="europass5fbulleted5flist"/>
              <w:ind w:left="216"/>
            </w:pPr>
          </w:p>
          <w:p w14:paraId="596E6053" w14:textId="77777777" w:rsidR="00BC556F" w:rsidRDefault="008C4575" w:rsidP="00393CAB">
            <w:pPr>
              <w:pStyle w:val="europass5fbulleted5flist"/>
              <w:numPr>
                <w:ilvl w:val="0"/>
                <w:numId w:val="3"/>
              </w:numPr>
              <w:tabs>
                <w:tab w:val="clear" w:pos="216"/>
                <w:tab w:val="num" w:pos="284"/>
              </w:tabs>
            </w:pPr>
            <w:r>
              <w:t xml:space="preserve">Leonidia Leonidou, Athanassia Mouzaki, Marina Michalaki, </w:t>
            </w:r>
            <w:r>
              <w:rPr>
                <w:rStyle w:val="EuropassTextBold"/>
              </w:rPr>
              <w:t>Anna Lisa DeLastic</w:t>
            </w:r>
            <w:r>
              <w:t>, Venezana Kyriazopoulou, Harry P Bassaris, Charalambos A Gogos</w:t>
            </w:r>
          </w:p>
          <w:p w14:paraId="7A72476F" w14:textId="77777777" w:rsidR="001A2E0E" w:rsidRDefault="008C4575" w:rsidP="00BC556F">
            <w:pPr>
              <w:pStyle w:val="europass5fbulleted5flist"/>
              <w:ind w:left="216"/>
            </w:pPr>
            <w:r>
              <w:rPr>
                <w:rStyle w:val="EuropassTextItalics"/>
              </w:rPr>
              <w:t>Cytokine production and hospital mortality in patients with sepsis-induced stress hyperglycemia</w:t>
            </w:r>
            <w:r>
              <w:t>.</w:t>
            </w:r>
          </w:p>
          <w:p w14:paraId="0D2B7420" w14:textId="42C8EE04" w:rsidR="008674A2" w:rsidRDefault="00110A94" w:rsidP="008674A2">
            <w:pPr>
              <w:pStyle w:val="europass5fbulleted5flist"/>
              <w:ind w:left="2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B6694" wp14:editId="79F9BF54">
                      <wp:simplePos x="0" y="0"/>
                      <wp:positionH relativeFrom="column">
                        <wp:posOffset>-1520190</wp:posOffset>
                      </wp:positionH>
                      <wp:positionV relativeFrom="paragraph">
                        <wp:posOffset>245745</wp:posOffset>
                      </wp:positionV>
                      <wp:extent cx="6394450" cy="0"/>
                      <wp:effectExtent l="0" t="0" r="0" b="0"/>
                      <wp:wrapNone/>
                      <wp:docPr id="13" name="Ευθεία γραμμή σύνδεσης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AAC39" id="Ευθεία γραμμή σύνδεσης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9.7pt,19.35pt" to="383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e/nAEAAJQDAAAOAAAAZHJzL2Uyb0RvYy54bWysU9uO0zAQfUfiHyy/06S7ywq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C4575">
              <w:t>The Journal of infection 11/2007; 55(4). DOI:10.1016/j.jinf.2007.05.177</w:t>
            </w:r>
            <w:r w:rsidR="006A66AD">
              <w:t xml:space="preserve"> (IF: </w:t>
            </w:r>
            <w:r w:rsidR="003A18B7">
              <w:t>28.2</w:t>
            </w:r>
            <w:r w:rsidR="00393CAB">
              <w:t>)</w:t>
            </w:r>
          </w:p>
          <w:p w14:paraId="57129A68" w14:textId="77777777" w:rsidR="00026F94" w:rsidRDefault="00026F94" w:rsidP="008674A2">
            <w:pPr>
              <w:pStyle w:val="europass5fbulleted5flist"/>
              <w:ind w:left="216"/>
            </w:pPr>
          </w:p>
          <w:p w14:paraId="538903B7" w14:textId="77777777" w:rsidR="00B44B10" w:rsidRPr="00B44B10" w:rsidRDefault="00B44B10" w:rsidP="00B44B10">
            <w:pPr>
              <w:pStyle w:val="europass5fbulleted5flist"/>
              <w:tabs>
                <w:tab w:val="left" w:pos="284"/>
              </w:tabs>
              <w:rPr>
                <w:i/>
                <w:iCs/>
              </w:rPr>
            </w:pPr>
          </w:p>
          <w:p w14:paraId="395536B7" w14:textId="42E6A1A7" w:rsidR="00910249" w:rsidRPr="00910249" w:rsidRDefault="00910249" w:rsidP="00E47123">
            <w:pPr>
              <w:pStyle w:val="europass5fbulleted5flist"/>
              <w:tabs>
                <w:tab w:val="left" w:pos="284"/>
              </w:tabs>
              <w:spacing w:line="240" w:lineRule="auto"/>
              <w:ind w:left="216"/>
              <w:rPr>
                <w:rFonts w:cs="Arial"/>
                <w:color w:val="222222"/>
                <w:shd w:val="clear" w:color="auto" w:fill="FFFFFF"/>
                <w:lang w:val="en-US"/>
              </w:rPr>
            </w:pPr>
          </w:p>
        </w:tc>
      </w:tr>
    </w:tbl>
    <w:p w14:paraId="280F648B" w14:textId="77777777" w:rsidR="008C4575" w:rsidRDefault="008C4575">
      <w:pPr>
        <w:pStyle w:val="ECVText"/>
      </w:pPr>
    </w:p>
    <w:p w14:paraId="7163FC5E" w14:textId="3D5E1363" w:rsidR="00B44B10" w:rsidRDefault="00B44B10"/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4575" w:rsidRPr="00581253" w14:paraId="46E2929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190EF13" w14:textId="4A60748C" w:rsidR="008C4575" w:rsidRPr="00755A3A" w:rsidRDefault="00755A3A">
            <w:pPr>
              <w:pStyle w:val="ECVLeftDetails"/>
              <w:rPr>
                <w:lang w:val="en-US"/>
              </w:rPr>
            </w:pPr>
            <w:r>
              <w:rPr>
                <w:lang w:val="en-US"/>
              </w:rPr>
              <w:t>Extended Abstracts / Proceedings</w:t>
            </w:r>
          </w:p>
        </w:tc>
        <w:tc>
          <w:tcPr>
            <w:tcW w:w="7542" w:type="dxa"/>
            <w:shd w:val="clear" w:color="auto" w:fill="auto"/>
          </w:tcPr>
          <w:p w14:paraId="6030B026" w14:textId="77777777" w:rsidR="00755A3A" w:rsidRPr="00581253" w:rsidRDefault="00581253">
            <w:pPr>
              <w:pStyle w:val="europass5fbulleted5flist"/>
              <w:numPr>
                <w:ilvl w:val="0"/>
                <w:numId w:val="2"/>
              </w:numPr>
              <w:rPr>
                <w:lang w:val="en-US"/>
              </w:rPr>
            </w:pPr>
            <w:r w:rsidRPr="005A5374">
              <w:rPr>
                <w:b/>
                <w:bCs/>
                <w:lang w:val="en-US"/>
              </w:rPr>
              <w:t>De Lastic</w:t>
            </w:r>
            <w:r w:rsidR="005A5374" w:rsidRPr="005A5374">
              <w:rPr>
                <w:b/>
                <w:bCs/>
                <w:lang w:val="en-US"/>
              </w:rPr>
              <w:t xml:space="preserve"> </w:t>
            </w:r>
            <w:r w:rsidRPr="005A5374">
              <w:rPr>
                <w:b/>
                <w:bCs/>
                <w:lang w:val="en-US"/>
              </w:rPr>
              <w:t>AL</w:t>
            </w:r>
            <w:r>
              <w:rPr>
                <w:lang w:val="en-US"/>
              </w:rPr>
              <w:t xml:space="preserve">, Rodi M, Mouzaki A: </w:t>
            </w:r>
            <w:r w:rsidRPr="00581253">
              <w:rPr>
                <w:lang w:val="en-US"/>
              </w:rPr>
              <w:t>Th1/Th2/Th17 profile and T cell phenotype of an in vitro antigen presentation system in response to DC functionality, IL-2 and IGF-1 presence</w:t>
            </w:r>
            <w:r>
              <w:rPr>
                <w:lang w:val="en-US"/>
              </w:rPr>
              <w:t>. 15</w:t>
            </w:r>
            <w:r w:rsidRPr="00581253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International Congress of Immunology, Milan, Italy, Medimond Publications</w:t>
            </w:r>
            <w:r w:rsidR="002C3A50">
              <w:rPr>
                <w:lang w:val="en-US"/>
              </w:rPr>
              <w:t xml:space="preserve"> ISBN 978-88-7587-711-8</w:t>
            </w:r>
          </w:p>
        </w:tc>
      </w:tr>
    </w:tbl>
    <w:p w14:paraId="7D1DD309" w14:textId="77777777" w:rsidR="008C4575" w:rsidRPr="00581253" w:rsidRDefault="008C4575">
      <w:pPr>
        <w:pStyle w:val="ECVText"/>
        <w:rPr>
          <w:lang w:val="en-US"/>
        </w:rPr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55A3A" w:rsidRPr="00875D31" w14:paraId="3780DBE4" w14:textId="77777777" w:rsidTr="008C4575">
        <w:trPr>
          <w:trHeight w:val="170"/>
        </w:trPr>
        <w:tc>
          <w:tcPr>
            <w:tcW w:w="2834" w:type="dxa"/>
            <w:shd w:val="clear" w:color="auto" w:fill="auto"/>
          </w:tcPr>
          <w:p w14:paraId="7C3604F7" w14:textId="4C2760A0" w:rsidR="00755A3A" w:rsidRPr="00875D31" w:rsidRDefault="00875D31" w:rsidP="008C4575">
            <w:pPr>
              <w:pStyle w:val="ECVLeftDetails"/>
              <w:rPr>
                <w:lang w:val="en-US"/>
              </w:rPr>
            </w:pPr>
            <w:r>
              <w:rPr>
                <w:lang w:val="en-US"/>
              </w:rPr>
              <w:t>Greek Publications</w:t>
            </w:r>
          </w:p>
        </w:tc>
        <w:tc>
          <w:tcPr>
            <w:tcW w:w="7542" w:type="dxa"/>
            <w:shd w:val="clear" w:color="auto" w:fill="auto"/>
          </w:tcPr>
          <w:p w14:paraId="13A0553E" w14:textId="7B1954EE" w:rsidR="007629A0" w:rsidRPr="007629A0" w:rsidRDefault="007629A0" w:rsidP="007629A0">
            <w:pPr>
              <w:pStyle w:val="europass5fbulleted5flist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 xml:space="preserve">Α. Δελαστίκ, Δ. Λιούρδη, Ι. Παπακωνσταντίνου, Π. Ζήκος. </w:t>
            </w:r>
            <w:r w:rsidRPr="007629A0">
              <w:rPr>
                <w:b/>
                <w:bCs/>
                <w:lang w:val="el-GR"/>
              </w:rPr>
              <w:t>Στατιστικά λειτουργίας και αξιολόγηση μέσω ερωτηματολογίων της Μονάδας Μεσογειακής Αναιμίας του ΓΝ Πατρών μετά τον πρώτο χρόνο λειτουργίας</w:t>
            </w:r>
            <w:r w:rsidRPr="006F211A">
              <w:rPr>
                <w:lang w:val="el-GR"/>
              </w:rPr>
              <w:t xml:space="preserve">. </w:t>
            </w:r>
            <w:r w:rsidRPr="00132E0C">
              <w:rPr>
                <w:lang w:val="el-GR"/>
              </w:rPr>
              <w:t xml:space="preserve">Αιμοδοσία και Μετάγγιση, </w:t>
            </w:r>
            <w:r>
              <w:rPr>
                <w:lang w:val="el-GR"/>
              </w:rPr>
              <w:t>Οκτώβριος-Δεκέμβριος 2022</w:t>
            </w:r>
            <w:r w:rsidRPr="00132E0C">
              <w:rPr>
                <w:lang w:val="el-GR"/>
              </w:rPr>
              <w:t>, τ.</w:t>
            </w:r>
            <w:r>
              <w:rPr>
                <w:lang w:val="el-GR"/>
              </w:rPr>
              <w:t>94</w:t>
            </w:r>
            <w:r w:rsidRPr="00132E0C">
              <w:rPr>
                <w:lang w:val="el-GR"/>
              </w:rPr>
              <w:t>(</w:t>
            </w:r>
            <w:r>
              <w:rPr>
                <w:lang w:val="el-GR"/>
              </w:rPr>
              <w:t>105</w:t>
            </w:r>
            <w:r w:rsidRPr="00132E0C">
              <w:rPr>
                <w:lang w:val="el-GR"/>
              </w:rPr>
              <w:t>) σ.</w:t>
            </w:r>
            <w:r>
              <w:rPr>
                <w:lang w:val="el-GR"/>
              </w:rPr>
              <w:t>8-9</w:t>
            </w:r>
          </w:p>
          <w:p w14:paraId="0D2094E4" w14:textId="689E1534" w:rsidR="00302AF4" w:rsidRPr="00585920" w:rsidRDefault="00144971" w:rsidP="00585920">
            <w:pPr>
              <w:pStyle w:val="europass5fbulleted5flist"/>
              <w:numPr>
                <w:ilvl w:val="0"/>
                <w:numId w:val="2"/>
              </w:numPr>
              <w:rPr>
                <w:lang w:val="el-GR"/>
              </w:rPr>
            </w:pPr>
            <w:r w:rsidRPr="00585920">
              <w:rPr>
                <w:lang w:val="el-GR"/>
              </w:rPr>
              <w:t>Καρολινα Ακινοσογλου, Αννα-Λιζα Δελαστικ, Βασιλινα Δημακοπουλου, Μαρκος Μαραγκος,</w:t>
            </w:r>
            <w:r>
              <w:rPr>
                <w:lang w:val="el-GR"/>
              </w:rPr>
              <w:t xml:space="preserve"> </w:t>
            </w:r>
            <w:r w:rsidRPr="00585920">
              <w:rPr>
                <w:lang w:val="el-GR"/>
              </w:rPr>
              <w:t>Χαραλαμπος Γωγος</w:t>
            </w:r>
            <w:r w:rsidR="00585920" w:rsidRPr="00585920">
              <w:rPr>
                <w:lang w:val="el-GR"/>
              </w:rPr>
              <w:t xml:space="preserve"> </w:t>
            </w:r>
            <w:r w:rsidR="00585920" w:rsidRPr="00585920">
              <w:rPr>
                <w:b/>
                <w:bCs/>
                <w:lang w:val="el-GR"/>
              </w:rPr>
              <w:t>Στοιχεία της Th1/Th2 ανοσολογικής απάντησης και βαρύτητας νόσου σε ασθενείς με λοίμωξη  COVID-19</w:t>
            </w:r>
            <w:r w:rsidR="00585920">
              <w:rPr>
                <w:b/>
                <w:bCs/>
                <w:lang w:val="el-GR"/>
              </w:rPr>
              <w:t xml:space="preserve">. </w:t>
            </w:r>
            <w:r w:rsidR="00585920">
              <w:rPr>
                <w:lang w:val="el-GR"/>
              </w:rPr>
              <w:t>Ιατρικό βήμα</w:t>
            </w:r>
            <w:r w:rsidR="00BB0706">
              <w:rPr>
                <w:lang w:val="el-GR"/>
              </w:rPr>
              <w:t xml:space="preserve"> 2022</w:t>
            </w:r>
            <w:r w:rsidR="00585920">
              <w:rPr>
                <w:lang w:val="el-GR"/>
              </w:rPr>
              <w:t>, τ141, σ</w:t>
            </w:r>
            <w:r w:rsidR="00BB0706">
              <w:rPr>
                <w:lang w:val="el-GR"/>
              </w:rPr>
              <w:t>.90</w:t>
            </w:r>
          </w:p>
          <w:p w14:paraId="3F696BF2" w14:textId="1695D532" w:rsidR="00755A3A" w:rsidRPr="00132E0C" w:rsidRDefault="00755A3A" w:rsidP="008C4575">
            <w:pPr>
              <w:pStyle w:val="europass5fbulleted5flist"/>
              <w:numPr>
                <w:ilvl w:val="0"/>
                <w:numId w:val="2"/>
              </w:numPr>
              <w:rPr>
                <w:lang w:val="el-GR"/>
              </w:rPr>
            </w:pPr>
            <w:r w:rsidRPr="006F211A">
              <w:rPr>
                <w:lang w:val="el-GR"/>
              </w:rPr>
              <w:lastRenderedPageBreak/>
              <w:t xml:space="preserve">Αθανασία Μουζάκη, Άννα-Λίζα Δελαστίκ: </w:t>
            </w:r>
            <w:r w:rsidRPr="006F211A">
              <w:rPr>
                <w:rStyle w:val="EuropassTextBold"/>
                <w:lang w:val="el-GR"/>
              </w:rPr>
              <w:t>Προτεινόμενοι μηχανισμοί ανοσοτροποποίησης επαγόμενης από μετάγγιση</w:t>
            </w:r>
            <w:r w:rsidRPr="006F211A">
              <w:rPr>
                <w:lang w:val="el-GR"/>
              </w:rPr>
              <w:t xml:space="preserve">. </w:t>
            </w:r>
            <w:r w:rsidRPr="00132E0C">
              <w:rPr>
                <w:lang w:val="el-GR"/>
              </w:rPr>
              <w:t>Αιμοδοσία και Μετάγγιση, Ιανουάριος- Φεβρουάριος- Μάρτιος 2007, τ.39(52) σ.6-10</w:t>
            </w:r>
          </w:p>
          <w:p w14:paraId="4A5EF243" w14:textId="77777777" w:rsidR="00755A3A" w:rsidRPr="009C1A6B" w:rsidRDefault="00755A3A" w:rsidP="008C4575">
            <w:pPr>
              <w:pStyle w:val="europass5fbulleted5flist"/>
              <w:numPr>
                <w:ilvl w:val="0"/>
                <w:numId w:val="2"/>
              </w:numPr>
              <w:rPr>
                <w:szCs w:val="18"/>
                <w:lang w:val="el-GR"/>
              </w:rPr>
            </w:pPr>
            <w:r w:rsidRPr="009C1A6B">
              <w:rPr>
                <w:szCs w:val="18"/>
                <w:lang w:val="el-GR"/>
              </w:rPr>
              <w:t xml:space="preserve">Αθανασία Μουζάκη, Άννα-Λίζα Δελαστίκ: </w:t>
            </w:r>
            <w:r w:rsidRPr="009C1A6B">
              <w:rPr>
                <w:rStyle w:val="EuropassTextBold"/>
                <w:szCs w:val="18"/>
                <w:lang w:val="el-GR"/>
              </w:rPr>
              <w:t>Πειραματικά εμβόλια κατά του καρκίνου</w:t>
            </w:r>
            <w:r w:rsidRPr="009C1A6B">
              <w:rPr>
                <w:szCs w:val="18"/>
                <w:lang w:val="el-GR"/>
              </w:rPr>
              <w:t>. Εισήγηση για τα πρακτικά του 6</w:t>
            </w:r>
            <w:r w:rsidRPr="009C1A6B">
              <w:rPr>
                <w:rStyle w:val="EuropassTextSuperscript"/>
                <w:szCs w:val="18"/>
                <w:lang w:val="el-GR"/>
              </w:rPr>
              <w:t>ου</w:t>
            </w:r>
            <w:r w:rsidRPr="009C1A6B">
              <w:rPr>
                <w:szCs w:val="18"/>
                <w:lang w:val="el-GR"/>
              </w:rPr>
              <w:t xml:space="preserve"> Συνεδρίου Κλινικής Ογκολογίας Δυτικής Ελλάδος, 25-26 Φεβρουαρίου 2006, Πάτρα, σ. 88-92</w:t>
            </w:r>
          </w:p>
        </w:tc>
      </w:tr>
    </w:tbl>
    <w:p w14:paraId="658094B7" w14:textId="77777777" w:rsidR="00755A3A" w:rsidRPr="00535B69" w:rsidRDefault="00755A3A">
      <w:pPr>
        <w:pStyle w:val="ECVText"/>
        <w:rPr>
          <w:lang w:val="el-GR"/>
        </w:rPr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4575" w14:paraId="0C9C9DF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0D616FC" w14:textId="5C3F27CD" w:rsidR="008C4575" w:rsidRDefault="00875D31">
            <w:pPr>
              <w:pStyle w:val="ECVLeftDetails"/>
            </w:pPr>
            <w:r>
              <w:t>Abstracts</w:t>
            </w:r>
          </w:p>
        </w:tc>
        <w:tc>
          <w:tcPr>
            <w:tcW w:w="7542" w:type="dxa"/>
            <w:shd w:val="clear" w:color="auto" w:fill="auto"/>
          </w:tcPr>
          <w:p w14:paraId="392F4B90" w14:textId="56A8B509" w:rsidR="00391208" w:rsidRPr="00391208" w:rsidRDefault="00352499" w:rsidP="003F7D38">
            <w:pPr>
              <w:pStyle w:val="europass5fbulleted5flist"/>
              <w:numPr>
                <w:ilvl w:val="0"/>
                <w:numId w:val="10"/>
              </w:numPr>
            </w:pPr>
            <w:r w:rsidRPr="00352499">
              <w:t>Christos Triantos, Evanthia Tourkochristou, Efthymios Tsounis, Ioanna Aggeletopoulou, Aggeliki</w:t>
            </w:r>
            <w:r>
              <w:t xml:space="preserve"> </w:t>
            </w:r>
            <w:r w:rsidRPr="00352499">
              <w:t>Tsintoni, Theoni Lourida, Georgia Diamantopoulou</w:t>
            </w:r>
            <w:r w:rsidR="00DA67FA" w:rsidRPr="00DA67FA">
              <w:rPr>
                <w:lang w:val="en-US"/>
              </w:rPr>
              <w:t xml:space="preserve">, </w:t>
            </w:r>
            <w:r w:rsidRPr="00352499">
              <w:t>Konstantinos Zisimopoulos, Theodora</w:t>
            </w:r>
            <w:r>
              <w:t xml:space="preserve"> </w:t>
            </w:r>
            <w:r w:rsidRPr="00352499">
              <w:t>Kafentzi</w:t>
            </w:r>
            <w:r>
              <w:t>,</w:t>
            </w:r>
            <w:r w:rsidRPr="00352499">
              <w:t xml:space="preserve"> Anne-Lise de Lastic, Maria Rodi, Konstantinos Thomopoulos, Athanasia Mouzaki</w:t>
            </w:r>
            <w:r w:rsidRPr="00352499">
              <w:rPr>
                <w:lang w:val="en-US"/>
              </w:rPr>
              <w:t xml:space="preserve">: </w:t>
            </w:r>
          </w:p>
          <w:p w14:paraId="6665C8AB" w14:textId="77777777" w:rsidR="000E06B7" w:rsidRDefault="0074360D" w:rsidP="00391208">
            <w:pPr>
              <w:pStyle w:val="europass5fbulleted5flist"/>
              <w:ind w:left="216"/>
              <w:rPr>
                <w:lang w:val="en-US"/>
              </w:rPr>
            </w:pPr>
            <w:r w:rsidRPr="00352499">
              <w:rPr>
                <w:b/>
                <w:bCs/>
              </w:rPr>
              <w:t>The role of vitamin d receptor and its single-nucleotide polymorphisms in chronic liver disease</w:t>
            </w:r>
            <w:r w:rsidR="004B77B7" w:rsidRPr="00352499">
              <w:rPr>
                <w:lang w:val="en-US"/>
              </w:rPr>
              <w:t xml:space="preserve">. </w:t>
            </w:r>
          </w:p>
          <w:p w14:paraId="714085B3" w14:textId="535619AA" w:rsidR="000E06B7" w:rsidRPr="000E06B7" w:rsidRDefault="004B77B7" w:rsidP="000E06B7">
            <w:pPr>
              <w:pStyle w:val="europass5fbulleted5flist"/>
              <w:ind w:left="216"/>
              <w:rPr>
                <w:lang w:val="en-US"/>
              </w:rPr>
            </w:pPr>
            <w:r w:rsidRPr="00352499">
              <w:rPr>
                <w:lang w:val="en-US"/>
              </w:rPr>
              <w:t xml:space="preserve">AASLD- The Liver Meeting, </w:t>
            </w:r>
            <w:r w:rsidR="00696A42" w:rsidRPr="00352499">
              <w:rPr>
                <w:lang w:val="en-US"/>
              </w:rPr>
              <w:t>Washington DC, USA, November 2022</w:t>
            </w:r>
          </w:p>
          <w:p w14:paraId="6C3F1C8F" w14:textId="77777777" w:rsidR="00391208" w:rsidRDefault="0041597B" w:rsidP="003F7D38">
            <w:pPr>
              <w:pStyle w:val="europass5fbulleted5flist"/>
              <w:numPr>
                <w:ilvl w:val="0"/>
                <w:numId w:val="10"/>
              </w:numPr>
            </w:pPr>
            <w:r w:rsidRPr="0041597B">
              <w:t xml:space="preserve">Georgia Andriana Georgopoulou, Pinelopi Bosgana, Marios Papasotiriou, Anne-Lise de Lastic, Evangelos Papachristou, Dimitrios S. Goumenos, Vasiliki Zolota, Stelios F. Assimakopoulos: </w:t>
            </w:r>
          </w:p>
          <w:p w14:paraId="5F733B34" w14:textId="77777777" w:rsidR="000E06B7" w:rsidRDefault="0041597B" w:rsidP="00391208">
            <w:pPr>
              <w:pStyle w:val="europass5fbulleted5flist"/>
              <w:ind w:left="216"/>
            </w:pPr>
            <w:r w:rsidRPr="0041597B">
              <w:rPr>
                <w:b/>
                <w:bCs/>
              </w:rPr>
              <w:t>CKD Disrupts the Intestinal Mucosal Barrier by Altering Occludin Expression</w:t>
            </w:r>
            <w:r w:rsidRPr="0041597B">
              <w:t xml:space="preserve">. </w:t>
            </w:r>
          </w:p>
          <w:p w14:paraId="10353FA9" w14:textId="21360199" w:rsidR="00696A42" w:rsidRPr="0041597B" w:rsidRDefault="007A6A27" w:rsidP="00391208">
            <w:pPr>
              <w:pStyle w:val="europass5fbulleted5flist"/>
              <w:ind w:left="216"/>
            </w:pPr>
            <w:r w:rsidRPr="0041597B">
              <w:rPr>
                <w:lang w:val="en-US"/>
              </w:rPr>
              <w:t>ASN Kidney Week, Georgia, USA, November 2022</w:t>
            </w:r>
          </w:p>
          <w:p w14:paraId="07AF4F22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>K. Akinosoglou, A-L. deLastic, C-P. Koutsouri, M. Kolosaka, C. Davoulos, V. Niarou, F. Kosmopoulou, D. Ziazias, S. Theodoraki, C. Gogos; </w:t>
            </w:r>
          </w:p>
          <w:p w14:paraId="0B959846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A Retrospective Cohort Study of Patterns, Price and Predictors of Successful Empiric Therapy in a Real-world Setting.</w:t>
            </w:r>
            <w:r w:rsidRPr="007E6595">
              <w:t> </w:t>
            </w:r>
          </w:p>
          <w:p w14:paraId="003C879C" w14:textId="62B31766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ASM Microbe 2020, Chicago, USA, 2020</w:t>
            </w:r>
          </w:p>
          <w:p w14:paraId="7A110FF4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>Maria Rodi, Anne-Lise De Lastic, Stefania Antonopoulou, Constantinos Kylintireas, John Matsoukas, Athanasia Mouzaki: </w:t>
            </w:r>
          </w:p>
          <w:p w14:paraId="2D2B18C8" w14:textId="6B7B73A9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Antigen presentation by tolerogenic dendritic cells (tolDCs ) to treat multiple sclerosis (MS)</w:t>
            </w:r>
            <w:r w:rsidRPr="007E6595">
              <w:t xml:space="preserve">. Autoimmunity, </w:t>
            </w:r>
            <w:r w:rsidR="00A34DF2">
              <w:rPr>
                <w:lang w:val="en-US"/>
              </w:rPr>
              <w:t>virtual congress</w:t>
            </w:r>
            <w:r w:rsidRPr="007E6595">
              <w:t>, 202</w:t>
            </w:r>
            <w:r w:rsidR="00A34DF2" w:rsidRPr="00391208">
              <w:rPr>
                <w:lang w:val="en-US"/>
              </w:rPr>
              <w:t>1</w:t>
            </w:r>
            <w:r w:rsidRPr="007E6595">
              <w:t xml:space="preserve"> </w:t>
            </w:r>
            <w:r w:rsidRPr="007E6595">
              <w:rPr>
                <w:rStyle w:val="EuropassTextUnderline"/>
              </w:rPr>
              <w:t>(oral presentation - presenting author)</w:t>
            </w:r>
          </w:p>
          <w:p w14:paraId="78008779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Evanthia Tourkochristou, Ioanna Aggeletopoulou, Ioannis Panagoulias, Maria Rodi, Anne-Lise de Lastic, Athanasia Mouzaki: </w:t>
            </w:r>
          </w:p>
          <w:p w14:paraId="53D31030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The role of the transcription factor Ets-2 in the pathogenesis of type 1 diabetes</w:t>
            </w:r>
            <w:r w:rsidRPr="007E6595">
              <w:t xml:space="preserve">. </w:t>
            </w:r>
          </w:p>
          <w:p w14:paraId="69627178" w14:textId="04FF5E58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44th FEBS Congress, Krakow, Poland, 6 - 11 July 2019</w:t>
            </w:r>
          </w:p>
          <w:p w14:paraId="65FCB83F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>K. Akinosoglou, K. Skintzi, A. De Lastic, C. Gogos:</w:t>
            </w:r>
          </w:p>
          <w:p w14:paraId="7F4F5B8A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t xml:space="preserve"> </w:t>
            </w:r>
            <w:r w:rsidRPr="007E6595">
              <w:rPr>
                <w:rStyle w:val="EuropassTextBold"/>
              </w:rPr>
              <w:t>Attributable hospital cost and outcomes associated with bacteraemia of antibiotic-sensitive versus antibiotic-resistant pathogens</w:t>
            </w:r>
            <w:r w:rsidRPr="007E6595">
              <w:t>.</w:t>
            </w:r>
          </w:p>
          <w:p w14:paraId="00A7F565" w14:textId="6320E072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29th ECCMID, the European Congress of Clinical Microbiology and Infectious Diseases,Amsterdam, Netherlands, 13 – 16 April 2019</w:t>
            </w:r>
          </w:p>
          <w:p w14:paraId="35AF2FA0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M. Rodi, A. de Lastic, S. Prekatsakis, I. Panagoulias, P. Spadidea, A. Tapinou, T. Tselios, I. Matsoukas, P. Papathanasopoulos, A. Mouzaki: </w:t>
            </w:r>
          </w:p>
          <w:p w14:paraId="64379A20" w14:textId="77777777" w:rsidR="000E06B7" w:rsidRDefault="008C4575" w:rsidP="00391208">
            <w:pPr>
              <w:pStyle w:val="europass5fbulleted5flist"/>
              <w:ind w:left="216"/>
              <w:rPr>
                <w:rStyle w:val="EuropassTextBold"/>
              </w:rPr>
            </w:pPr>
            <w:r w:rsidRPr="007E6595">
              <w:rPr>
                <w:rStyle w:val="EuropassTextBold"/>
              </w:rPr>
              <w:t xml:space="preserve">Mannan-conjugated myelin peptides induce dendritic cell (DC)-driven tolerogenic response. </w:t>
            </w:r>
          </w:p>
          <w:p w14:paraId="467DCD47" w14:textId="2277AD14" w:rsidR="008C4575" w:rsidRPr="007E6595" w:rsidRDefault="008C4575" w:rsidP="00391208">
            <w:pPr>
              <w:pStyle w:val="europass5fbulleted5flist"/>
              <w:ind w:left="216"/>
              <w:rPr>
                <w:rStyle w:val="EuropassTextItalics"/>
                <w:i w:val="0"/>
              </w:rPr>
            </w:pPr>
            <w:r w:rsidRPr="007E6595">
              <w:t xml:space="preserve">4th European Congress Of Immunology – ECI, September 6-9, 2015 – Vienna, Austria </w:t>
            </w:r>
            <w:r w:rsidRPr="007E6595">
              <w:rPr>
                <w:rStyle w:val="EuropassTextItalics"/>
              </w:rPr>
              <w:t>(Travel Grant)</w:t>
            </w:r>
          </w:p>
          <w:p w14:paraId="7912A6B5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Angeliki Vittoraki, Dimitra Kokkinou, Anne-Lise De Lastic, Panagiotis Zikos, Alexandros Spyridonidis: </w:t>
            </w:r>
          </w:p>
          <w:p w14:paraId="6A485DA9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Hypomethylating Agent Azacitidine Induces FoxP3 Negative HLA-G Expressing Immunoregulatory T Cells.</w:t>
            </w:r>
            <w:r w:rsidRPr="007E6595">
              <w:t xml:space="preserve"> </w:t>
            </w:r>
          </w:p>
          <w:p w14:paraId="6338EF5D" w14:textId="3F458D3E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ASH, USA; 11/2013</w:t>
            </w:r>
          </w:p>
          <w:p w14:paraId="17A02F12" w14:textId="77777777" w:rsidR="00391208" w:rsidRDefault="008C4575" w:rsidP="005119F9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Dimitra Kokkinou, Panagiota Stamou, Angeliki Vittoraki, Anne-Lise De Lastic, Spyros Chondropoulos, John A Barrett, Alexandros Spyridonidis: Interleukin-2 (hrIL2) </w:t>
            </w:r>
          </w:p>
          <w:p w14:paraId="352DF610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Primed T cells display Reduced Alloproliferative Capacity In Vitro Due To Induction Of FOXP3+Regulatory Cells.</w:t>
            </w:r>
            <w:r w:rsidRPr="007E6595">
              <w:t xml:space="preserve"> </w:t>
            </w:r>
          </w:p>
          <w:p w14:paraId="4C8EEC8A" w14:textId="4420B0DD" w:rsidR="005119F9" w:rsidRPr="007E6595" w:rsidRDefault="008C4575" w:rsidP="00391208">
            <w:pPr>
              <w:pStyle w:val="europass5fbulleted5flist"/>
              <w:ind w:left="216"/>
            </w:pPr>
            <w:r w:rsidRPr="007E6595">
              <w:t>ASH, USA; 11/2013</w:t>
            </w:r>
          </w:p>
          <w:p w14:paraId="1D3DD237" w14:textId="77777777" w:rsidR="00391208" w:rsidRDefault="008C4575" w:rsidP="005119F9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A Symeonidis, A Kouraklis-Symeonidis, M Melachrinou, P Zikos, S Naxakis, H Kourea, A De Lastic, V Labropoulou, P Lampropoulou, M Tiniakou, E Fragopanagou, E Tzouvara, G Panos, A Spyridonidis, M Marangos, P Goumas: </w:t>
            </w:r>
          </w:p>
          <w:p w14:paraId="68102B74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Iron overload is a dominant risk factor for the manifestation of invasive zygomycosis</w:t>
            </w:r>
            <w:r w:rsidRPr="007E6595">
              <w:t xml:space="preserve">. </w:t>
            </w:r>
          </w:p>
          <w:p w14:paraId="318B78E4" w14:textId="753E09F0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lastRenderedPageBreak/>
              <w:t>6th Trends in Medical Mycology, 11–14 October 2013, Copenhagen, Denmark</w:t>
            </w:r>
          </w:p>
          <w:p w14:paraId="59FED088" w14:textId="77777777" w:rsidR="00391208" w:rsidRDefault="008C4575" w:rsidP="005119F9">
            <w:pPr>
              <w:pStyle w:val="europass5fbulleted5flist"/>
              <w:numPr>
                <w:ilvl w:val="0"/>
                <w:numId w:val="10"/>
              </w:numPr>
              <w:tabs>
                <w:tab w:val="num" w:pos="216"/>
              </w:tabs>
              <w:ind w:left="215" w:hanging="215"/>
            </w:pPr>
            <w:r w:rsidRPr="007E6595">
              <w:t xml:space="preserve">Christos K Triantos, Alexandra Kourakli, Nikolaos Gatselis, Maria Kalafateli, Polikseni Lambropoulou, Anne-Lise De Lastic, Konstatinos Thomopoulos, Athanasios Tsamandas, Mirto Christofidou, Eleni Jelastopulu, Vasiliki Nikolopoulou, Argiris Symeonidis, George N Dalekos, Chrisoula C Labropoulou-Karatza: </w:t>
            </w:r>
          </w:p>
          <w:p w14:paraId="2F9F2FF9" w14:textId="77777777" w:rsidR="000E06B7" w:rsidRDefault="008C4575" w:rsidP="00391208">
            <w:pPr>
              <w:pStyle w:val="europass5fbulleted5flist"/>
              <w:ind w:left="215"/>
            </w:pPr>
            <w:r w:rsidRPr="007E6595">
              <w:rPr>
                <w:rStyle w:val="EuropassTextBold"/>
              </w:rPr>
              <w:t>Long term efficacy of Interferon a-2b/Peg-Iinterferon a-2b monotherapy in b-thalassemics with chronic hepatitis C</w:t>
            </w:r>
            <w:r w:rsidRPr="007E6595">
              <w:t xml:space="preserve">. </w:t>
            </w:r>
          </w:p>
          <w:p w14:paraId="4EA9825E" w14:textId="4F5FF74D" w:rsidR="008C4575" w:rsidRPr="007E6595" w:rsidRDefault="008C4575" w:rsidP="00391208">
            <w:pPr>
              <w:pStyle w:val="europass5fbulleted5flist"/>
              <w:ind w:left="215"/>
            </w:pPr>
            <w:r w:rsidRPr="007E6595">
              <w:t>The 64th Annual Meeting of the American Association for the Study of Liver Diseases: The Liver Meeting 2013. Washington, D.C., USA; 10/13</w:t>
            </w:r>
          </w:p>
          <w:p w14:paraId="5D3005B2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Anne-Lise De Lastic, Maria Rodi, Athanasia Mouzaki: </w:t>
            </w:r>
          </w:p>
          <w:p w14:paraId="65B00725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Th1/Th2/Th17 profile and T cell phenotype of an in vitro antigen presentation system in response to DC functionality, IL-2 and IGF-1 presence</w:t>
            </w:r>
            <w:r w:rsidRPr="007E6595">
              <w:t xml:space="preserve">. </w:t>
            </w:r>
          </w:p>
          <w:p w14:paraId="57FB2B2F" w14:textId="0900259F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15th International Congress of Immunology, Milan, Italy; 08/2013</w:t>
            </w:r>
          </w:p>
          <w:p w14:paraId="32376558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N. Dimisianos, M. Rodi, D. Kalavrizioti, A. L. de Lastic, P. Sakellaraki, Anthi Tapeinou, T. Tselios, J. Matsoukas, P. Papathanasopoulos, A.Mouzaki: </w:t>
            </w:r>
          </w:p>
          <w:p w14:paraId="3682CE03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Regulatory t-cells in relapsing-remitting multiple sclerosis patients: Effect of disease activity and treatment regiments.</w:t>
            </w:r>
            <w:r w:rsidRPr="007E6595">
              <w:t xml:space="preserve"> </w:t>
            </w:r>
          </w:p>
          <w:p w14:paraId="59B49E83" w14:textId="2D0F1419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15th International Congress of Immunology, Milan, Italy; 08/2013</w:t>
            </w:r>
          </w:p>
          <w:p w14:paraId="7C8E0552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M Liga, E Triantafyllou, A DeLastic, M Karakantza, M Tiniakou, A Spyridonidis: </w:t>
            </w:r>
          </w:p>
          <w:p w14:paraId="7705EDED" w14:textId="718357F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 xml:space="preserve">Alemtuzumab in conditioning for acute leukaemia: how much is good </w:t>
            </w:r>
            <w:r w:rsidR="00846E47" w:rsidRPr="007E6595">
              <w:rPr>
                <w:rStyle w:val="EuropassTextBold"/>
              </w:rPr>
              <w:t>enough?</w:t>
            </w:r>
          </w:p>
          <w:p w14:paraId="0131EBC6" w14:textId="53261524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39th Annual Meeting of the European Group for Blood and Marrow Transplantation, London, UK; 04/2013</w:t>
            </w:r>
          </w:p>
          <w:p w14:paraId="123DAD1D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Argiris Symeonidis, M.Kavasi, P.Lampropoulou, N.Gianakoulas, AL De Lastic, S.Michalopoulou, E.Tzouvara, A.Kouraklis, M.Tiniakou, M.Karakantza: </w:t>
            </w:r>
          </w:p>
          <w:p w14:paraId="54863503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Rituximab with or without corticosteroids is an effective treatment for patients with autoimmune hematologic disorders</w:t>
            </w:r>
            <w:r w:rsidRPr="007E6595">
              <w:t>.</w:t>
            </w:r>
          </w:p>
          <w:p w14:paraId="732EB8C8" w14:textId="3BACA8FB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16th Congress of the European Hematology Association, London, UK, 9-12.6.2011; 06/2011</w:t>
            </w:r>
          </w:p>
          <w:p w14:paraId="663DB4FC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Evangelia Mendrinou, Panagiotis Georgiou, Kokona Chatzantoni, Anne-Lise Lastic, Eugenia Panou-Pomonis, Maria Sakarellos-Daitsiotis, Athanasia Mouzaki: </w:t>
            </w:r>
          </w:p>
          <w:p w14:paraId="20F60546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T regulatory cells in Sjogren's syndrome (SS) patients and their modulation by peptides mapping to the La/SSB autoantigen</w:t>
            </w:r>
            <w:r w:rsidRPr="007E6595">
              <w:t xml:space="preserve">. </w:t>
            </w:r>
          </w:p>
          <w:p w14:paraId="6273D727" w14:textId="69DB6672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The American College of Rheumatology, 72nd Annual Scientific Meeting, 2008. San Francisco, California, USA; 09/2008</w:t>
            </w:r>
          </w:p>
          <w:p w14:paraId="221CEDE1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Platon Christopoulos, Kokona Hajantoni, Delastik Anna Lisa, Athanasia Mouzaki, Philippos Gourzis: </w:t>
            </w:r>
          </w:p>
          <w:p w14:paraId="22DEA436" w14:textId="77777777" w:rsidR="000E06B7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Association between TNF-a secretion levels in major depressive disorder and symptoms' severity, before and after mitogen stimulation</w:t>
            </w:r>
            <w:r w:rsidRPr="007E6595">
              <w:t>.</w:t>
            </w:r>
          </w:p>
          <w:p w14:paraId="1111DA59" w14:textId="19350A73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International Society on Brain and Behaviour: 3rd International Congress on Brain and Behaviour, Thessaloniki, Greece. 12/2007</w:t>
            </w:r>
          </w:p>
          <w:p w14:paraId="55FBBE38" w14:textId="77777777" w:rsidR="00391208" w:rsidRDefault="008C4575" w:rsidP="003F7D38">
            <w:pPr>
              <w:pStyle w:val="europass5fbulleted5flist"/>
              <w:numPr>
                <w:ilvl w:val="0"/>
                <w:numId w:val="10"/>
              </w:numPr>
            </w:pPr>
            <w:r w:rsidRPr="007E6595">
              <w:t xml:space="preserve">AL de Lastic, D Dimtsoudi, M Rayevskaya, C Sakarellos, M. Sakarellos Daitsiotis, CD Platsoukas, A Mouzaki: </w:t>
            </w:r>
          </w:p>
          <w:p w14:paraId="72CDEDB1" w14:textId="77777777" w:rsidR="00DA1D02" w:rsidRDefault="008C4575" w:rsidP="00391208">
            <w:pPr>
              <w:pStyle w:val="europass5fbulleted5flist"/>
              <w:ind w:left="216"/>
            </w:pPr>
            <w:r w:rsidRPr="007E6595">
              <w:rPr>
                <w:rStyle w:val="EuropassTextBold"/>
              </w:rPr>
              <w:t>A MAGE-3 peptide vaccine targeting both CD4 and CD8 t-cells</w:t>
            </w:r>
            <w:r w:rsidRPr="007E6595">
              <w:t xml:space="preserve">. </w:t>
            </w:r>
          </w:p>
          <w:p w14:paraId="74F24060" w14:textId="18FB1128" w:rsidR="008C4575" w:rsidRPr="007E6595" w:rsidRDefault="008C4575" w:rsidP="00391208">
            <w:pPr>
              <w:pStyle w:val="europass5fbulleted5flist"/>
              <w:ind w:left="216"/>
            </w:pPr>
            <w:r w:rsidRPr="007E6595">
              <w:t>16</w:t>
            </w:r>
            <w:r w:rsidRPr="007E6595">
              <w:rPr>
                <w:rStyle w:val="EuropassTextSuperscript"/>
              </w:rPr>
              <w:t>th</w:t>
            </w:r>
            <w:r w:rsidRPr="007E6595">
              <w:t xml:space="preserve"> (1</w:t>
            </w:r>
            <w:r w:rsidRPr="007E6595">
              <w:rPr>
                <w:rStyle w:val="EuropassTextSuperscript"/>
              </w:rPr>
              <w:t>st</w:t>
            </w:r>
            <w:r w:rsidRPr="007E6595">
              <w:t xml:space="preserve"> Joint Meeting) European Congress </w:t>
            </w:r>
            <w:r w:rsidR="0041597B" w:rsidRPr="007E6595">
              <w:t>of</w:t>
            </w:r>
            <w:r w:rsidRPr="007E6595">
              <w:t xml:space="preserve"> Immunology – ECI, September 6-9, 2006 - Paris, France</w:t>
            </w:r>
          </w:p>
        </w:tc>
      </w:tr>
    </w:tbl>
    <w:p w14:paraId="0D6D2F5A" w14:textId="650087D7" w:rsidR="00FB7C89" w:rsidRPr="001A5360" w:rsidRDefault="00FB7C89">
      <w:pPr>
        <w:rPr>
          <w:lang w:val="en-US"/>
        </w:rPr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431EA" w:rsidRPr="00875D31" w14:paraId="796E2EEA" w14:textId="77777777" w:rsidTr="00E11D75">
        <w:trPr>
          <w:trHeight w:val="170"/>
        </w:trPr>
        <w:tc>
          <w:tcPr>
            <w:tcW w:w="2834" w:type="dxa"/>
            <w:shd w:val="clear" w:color="auto" w:fill="auto"/>
          </w:tcPr>
          <w:p w14:paraId="26711AE2" w14:textId="0BB006B2" w:rsidR="005431EA" w:rsidRPr="00875D31" w:rsidRDefault="00875D31" w:rsidP="00E11D75">
            <w:pPr>
              <w:pStyle w:val="ECVLeftDetails"/>
              <w:rPr>
                <w:lang w:val="en-US"/>
              </w:rPr>
            </w:pPr>
            <w:r>
              <w:rPr>
                <w:lang w:val="en-US"/>
              </w:rPr>
              <w:t>Invited Speaker</w:t>
            </w:r>
          </w:p>
        </w:tc>
        <w:tc>
          <w:tcPr>
            <w:tcW w:w="7542" w:type="dxa"/>
            <w:shd w:val="clear" w:color="auto" w:fill="auto"/>
          </w:tcPr>
          <w:p w14:paraId="45A6218C" w14:textId="2C4813E6" w:rsidR="004F7110" w:rsidRDefault="004F7110" w:rsidP="004F7110">
            <w:pPr>
              <w:pStyle w:val="europass5fbulleted5flist"/>
              <w:numPr>
                <w:ilvl w:val="0"/>
                <w:numId w:val="2"/>
              </w:num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Μεσογειακή αναιμία – Γονιδιακές Θεραπείες</w:t>
            </w:r>
          </w:p>
          <w:p w14:paraId="3D8B4D3A" w14:textId="41D14B71" w:rsidR="004F7110" w:rsidRDefault="004F7110" w:rsidP="004F7110">
            <w:pPr>
              <w:pStyle w:val="europass5fbulleted5flist"/>
              <w:ind w:left="216"/>
              <w:rPr>
                <w:b/>
                <w:bCs/>
                <w:lang w:val="el-GR"/>
              </w:rPr>
            </w:pPr>
            <w:r w:rsidRPr="00CE03F6">
              <w:rPr>
                <w:lang w:val="el-GR"/>
              </w:rPr>
              <w:t xml:space="preserve">Βελτιστοποιώντας το παρόν, ανοίγοντας νέους ορίζοντες, Πάτρα, </w:t>
            </w:r>
            <w:r>
              <w:rPr>
                <w:lang w:val="el-GR"/>
              </w:rPr>
              <w:t>13-14/09/2024</w:t>
            </w:r>
          </w:p>
          <w:p w14:paraId="4D906C26" w14:textId="33FAF4BA" w:rsidR="00F6339E" w:rsidRDefault="00F6339E" w:rsidP="005431EA">
            <w:pPr>
              <w:pStyle w:val="europass5fbulleted5flist"/>
              <w:numPr>
                <w:ilvl w:val="0"/>
                <w:numId w:val="2"/>
              </w:numPr>
              <w:rPr>
                <w:b/>
                <w:bCs/>
                <w:lang w:val="el-GR"/>
              </w:rPr>
            </w:pPr>
            <w:r w:rsidRPr="00F6339E">
              <w:rPr>
                <w:b/>
                <w:bCs/>
                <w:lang w:val="el-GR"/>
              </w:rPr>
              <w:t>Μεγαλοβλαστική Αναιμία Νεότερες Προσεγγίσεις</w:t>
            </w:r>
          </w:p>
          <w:p w14:paraId="5CC8B92E" w14:textId="642952A9" w:rsidR="00F6339E" w:rsidRPr="00F6339E" w:rsidRDefault="00F6339E" w:rsidP="00F6339E">
            <w:pPr>
              <w:pStyle w:val="europass5fbulleted5flist"/>
              <w:ind w:left="216"/>
              <w:rPr>
                <w:lang w:val="el-GR"/>
              </w:rPr>
            </w:pPr>
            <w:r w:rsidRPr="00F6339E">
              <w:rPr>
                <w:lang w:val="el-GR"/>
              </w:rPr>
              <w:t>Επιστημονική Εκδήλωση Τμημάτων ΕΑΕ</w:t>
            </w:r>
            <w:r w:rsidR="00473603">
              <w:rPr>
                <w:lang w:val="el-GR"/>
              </w:rPr>
              <w:t xml:space="preserve">, Αθήνα, </w:t>
            </w:r>
            <w:r w:rsidRPr="00F6339E">
              <w:rPr>
                <w:lang w:val="el-GR"/>
              </w:rPr>
              <w:t>20-22 Οκτωβρίου 2023</w:t>
            </w:r>
          </w:p>
          <w:p w14:paraId="4060AE46" w14:textId="4D2F4BFA" w:rsidR="009F12F1" w:rsidRDefault="00437C4A" w:rsidP="005431EA">
            <w:pPr>
              <w:pStyle w:val="europass5fbulleted5flist"/>
              <w:numPr>
                <w:ilvl w:val="0"/>
                <w:numId w:val="2"/>
              </w:numPr>
              <w:rPr>
                <w:b/>
                <w:bCs/>
                <w:lang w:val="el-GR"/>
              </w:rPr>
            </w:pPr>
            <w:r w:rsidRPr="00437C4A">
              <w:rPr>
                <w:b/>
                <w:bCs/>
                <w:lang w:val="el-GR"/>
              </w:rPr>
              <w:t xml:space="preserve">Νεότερα στη </w:t>
            </w:r>
            <w:r w:rsidR="00DA67FA">
              <w:rPr>
                <w:b/>
                <w:bCs/>
                <w:lang w:val="el-GR"/>
              </w:rPr>
              <w:t>Μ</w:t>
            </w:r>
            <w:r w:rsidRPr="00437C4A">
              <w:rPr>
                <w:b/>
                <w:bCs/>
                <w:lang w:val="el-GR"/>
              </w:rPr>
              <w:t xml:space="preserve">εσογειακή </w:t>
            </w:r>
            <w:r w:rsidR="00DA67FA">
              <w:rPr>
                <w:b/>
                <w:bCs/>
                <w:lang w:val="el-GR"/>
              </w:rPr>
              <w:t>Α</w:t>
            </w:r>
            <w:r w:rsidRPr="00437C4A">
              <w:rPr>
                <w:b/>
                <w:bCs/>
                <w:lang w:val="el-GR"/>
              </w:rPr>
              <w:t>ναιμία</w:t>
            </w:r>
          </w:p>
          <w:p w14:paraId="40A54D59" w14:textId="094FBB89" w:rsidR="00437C4A" w:rsidRDefault="00437C4A" w:rsidP="00437C4A">
            <w:pPr>
              <w:pStyle w:val="europass5fbulleted5flist"/>
              <w:ind w:left="216"/>
              <w:rPr>
                <w:b/>
                <w:bCs/>
                <w:lang w:val="el-GR"/>
              </w:rPr>
            </w:pPr>
            <w:r w:rsidRPr="00CE03F6">
              <w:rPr>
                <w:lang w:val="el-GR"/>
              </w:rPr>
              <w:t xml:space="preserve">Βελτιστοποιώντας το παρόν, ανοίγοντας νέους ορίζοντες, Πάτρα, </w:t>
            </w:r>
            <w:r>
              <w:rPr>
                <w:lang w:val="el-GR"/>
              </w:rPr>
              <w:t>16-17/06</w:t>
            </w:r>
            <w:r w:rsidRPr="00CE03F6">
              <w:rPr>
                <w:lang w:val="el-GR"/>
              </w:rPr>
              <w:t>/202</w:t>
            </w:r>
            <w:r>
              <w:rPr>
                <w:lang w:val="el-GR"/>
              </w:rPr>
              <w:t>3</w:t>
            </w:r>
          </w:p>
          <w:p w14:paraId="205383EE" w14:textId="3F0F1335" w:rsidR="006B4558" w:rsidRPr="00CE03F6" w:rsidRDefault="006B4558" w:rsidP="005431EA">
            <w:pPr>
              <w:pStyle w:val="europass5fbulleted5flist"/>
              <w:numPr>
                <w:ilvl w:val="0"/>
                <w:numId w:val="2"/>
              </w:numPr>
              <w:rPr>
                <w:b/>
                <w:bCs/>
                <w:lang w:val="el-GR"/>
              </w:rPr>
            </w:pPr>
            <w:r w:rsidRPr="00CE03F6">
              <w:rPr>
                <w:b/>
                <w:bCs/>
                <w:lang w:val="el-GR"/>
              </w:rPr>
              <w:t>Πολλαπλούν Μυέλωμα – Διαγνωστική προσέγγιση</w:t>
            </w:r>
          </w:p>
          <w:p w14:paraId="47656C6C" w14:textId="72D995C4" w:rsidR="00EF6210" w:rsidRPr="00CE03F6" w:rsidRDefault="006B4558" w:rsidP="006B4558">
            <w:pPr>
              <w:pStyle w:val="europass5fbulleted5flist"/>
              <w:ind w:left="216"/>
              <w:rPr>
                <w:lang w:val="el-GR"/>
              </w:rPr>
            </w:pPr>
            <w:r w:rsidRPr="00CE03F6">
              <w:rPr>
                <w:lang w:val="el-GR"/>
              </w:rPr>
              <w:t>Βελτιστοποιώντας το παρόν, ανοίγοντας νέους ορίζοντες, Πάτρα, 23-24/09/</w:t>
            </w:r>
            <w:r w:rsidR="00434D88" w:rsidRPr="00CE03F6">
              <w:rPr>
                <w:lang w:val="el-GR"/>
              </w:rPr>
              <w:t>2022</w:t>
            </w:r>
          </w:p>
          <w:p w14:paraId="005F88D8" w14:textId="40C25E6F" w:rsidR="00CE03F6" w:rsidRPr="00CE03F6" w:rsidRDefault="00CE03F6" w:rsidP="00CE03F6">
            <w:pPr>
              <w:pStyle w:val="europass5fbulleted5flist"/>
              <w:numPr>
                <w:ilvl w:val="0"/>
                <w:numId w:val="2"/>
              </w:numPr>
              <w:rPr>
                <w:b/>
                <w:bCs/>
                <w:lang w:val="el-GR"/>
              </w:rPr>
            </w:pPr>
            <w:r w:rsidRPr="00CE03F6">
              <w:rPr>
                <w:b/>
                <w:bCs/>
                <w:lang w:val="el-GR"/>
              </w:rPr>
              <w:lastRenderedPageBreak/>
              <w:t>Αιματολογικές κακοήθειες: Θεραπεία χωρίς χημειοθεραπεία – Πολλαπλούν Μυέλωμα</w:t>
            </w:r>
          </w:p>
          <w:p w14:paraId="42CC4EC2" w14:textId="1B5E012B" w:rsidR="00F55B74" w:rsidRPr="00CE03F6" w:rsidRDefault="00CE03F6" w:rsidP="00CE03F6">
            <w:pPr>
              <w:pStyle w:val="europass5fbulleted5flist"/>
              <w:ind w:left="216"/>
              <w:rPr>
                <w:lang w:val="el-GR"/>
              </w:rPr>
            </w:pPr>
            <w:r w:rsidRPr="00CE03F6">
              <w:rPr>
                <w:lang w:val="el-GR"/>
              </w:rPr>
              <w:t>Εφαρμογές της Ιατρικής Ακριβείας στην Ογκολογία, Πάτρα, 13-15/05/22</w:t>
            </w:r>
          </w:p>
          <w:p w14:paraId="5C21273E" w14:textId="227A172D" w:rsidR="005431EA" w:rsidRPr="00CE03F6" w:rsidRDefault="005431EA" w:rsidP="005431EA">
            <w:pPr>
              <w:pStyle w:val="europass5fbulleted5flist"/>
              <w:numPr>
                <w:ilvl w:val="0"/>
                <w:numId w:val="2"/>
              </w:numPr>
              <w:rPr>
                <w:lang w:val="el-GR"/>
              </w:rPr>
            </w:pPr>
            <w:r w:rsidRPr="00CE03F6">
              <w:rPr>
                <w:rStyle w:val="EuropassTextBold"/>
              </w:rPr>
              <w:t>BK</w:t>
            </w:r>
            <w:r w:rsidRPr="00CE03F6">
              <w:rPr>
                <w:rStyle w:val="EuropassTextBold"/>
                <w:lang w:val="el-GR"/>
              </w:rPr>
              <w:t xml:space="preserve"> / </w:t>
            </w:r>
            <w:r w:rsidRPr="00CE03F6">
              <w:rPr>
                <w:rStyle w:val="EuropassTextBold"/>
              </w:rPr>
              <w:t>JC</w:t>
            </w:r>
            <w:r w:rsidRPr="00CE03F6">
              <w:rPr>
                <w:rStyle w:val="EuropassTextBold"/>
                <w:lang w:val="el-GR"/>
              </w:rPr>
              <w:t xml:space="preserve"> </w:t>
            </w:r>
            <w:r w:rsidRPr="00CE03F6">
              <w:rPr>
                <w:rStyle w:val="EuropassTextBold"/>
              </w:rPr>
              <w:t>virus</w:t>
            </w:r>
            <w:r w:rsidRPr="00CE03F6">
              <w:rPr>
                <w:rStyle w:val="EuropassTextBold"/>
                <w:lang w:val="el-GR"/>
              </w:rPr>
              <w:t>: Πώς μπορούμε να προβλέψουμε την επανενεργοποίηση;</w:t>
            </w:r>
            <w:r w:rsidRPr="00CE03F6">
              <w:t> </w:t>
            </w:r>
            <w:r w:rsidRPr="00CE03F6">
              <w:rPr>
                <w:lang w:val="el-GR"/>
              </w:rPr>
              <w:t xml:space="preserve"> </w:t>
            </w:r>
          </w:p>
          <w:p w14:paraId="7EEB58E0" w14:textId="77777777" w:rsidR="005431EA" w:rsidRPr="00CE03F6" w:rsidRDefault="005431EA" w:rsidP="005431EA">
            <w:pPr>
              <w:pStyle w:val="europass5fbulleted5flist"/>
              <w:ind w:left="216"/>
              <w:rPr>
                <w:lang w:val="el-GR"/>
              </w:rPr>
            </w:pPr>
            <w:r w:rsidRPr="00CE03F6">
              <w:rPr>
                <w:lang w:val="el-GR"/>
              </w:rPr>
              <w:t>3ο Εκπαιδευτικό Σεμινάριο "Λοιμώξεις σε ανοσοκατεσταλμένους ασθενείς", Ναύπακτος, 2/2020</w:t>
            </w:r>
          </w:p>
          <w:p w14:paraId="25BD8409" w14:textId="40D7DE35" w:rsidR="005431EA" w:rsidRPr="00CE03F6" w:rsidRDefault="005431EA" w:rsidP="005431EA">
            <w:pPr>
              <w:pStyle w:val="europass5fbulleted5flist"/>
              <w:numPr>
                <w:ilvl w:val="0"/>
                <w:numId w:val="2"/>
              </w:numPr>
              <w:rPr>
                <w:lang w:val="el-GR"/>
              </w:rPr>
            </w:pPr>
            <w:r w:rsidRPr="00CE03F6">
              <w:rPr>
                <w:rStyle w:val="EuropassTextBold"/>
                <w:lang w:val="el-GR"/>
              </w:rPr>
              <w:t xml:space="preserve">Αντιγονοπαρουσίαση επιτόπων της μυελίνης από ανοσοανεκτικά δενδριτικά κύτταρα: Η σημασία της για την παθογένεια της Σκλήρυνσης Κατά Πλάκας. </w:t>
            </w:r>
          </w:p>
          <w:p w14:paraId="727F0E14" w14:textId="77777777" w:rsidR="005431EA" w:rsidRPr="00CE03F6" w:rsidRDefault="005431EA" w:rsidP="005431EA">
            <w:pPr>
              <w:pStyle w:val="europass5fbulleted5flist"/>
              <w:ind w:left="216"/>
              <w:rPr>
                <w:lang w:val="el-GR"/>
              </w:rPr>
            </w:pPr>
            <w:r w:rsidRPr="00CE03F6">
              <w:rPr>
                <w:lang w:val="el-GR"/>
              </w:rPr>
              <w:t>20ο Συνέδριο Ιατρικής Χημείας, Ιωάννινα, 11/2019</w:t>
            </w:r>
          </w:p>
          <w:p w14:paraId="0F4C1A0B" w14:textId="34746E52" w:rsidR="00FE0B2F" w:rsidRPr="00CE03F6" w:rsidRDefault="00FE0B2F" w:rsidP="005431EA">
            <w:pPr>
              <w:pStyle w:val="europass5fbulleted5flist"/>
              <w:numPr>
                <w:ilvl w:val="0"/>
                <w:numId w:val="2"/>
              </w:numPr>
              <w:rPr>
                <w:lang w:val="el-GR"/>
              </w:rPr>
            </w:pPr>
            <w:r w:rsidRPr="00CE03F6">
              <w:rPr>
                <w:b/>
                <w:bCs/>
                <w:lang w:val="el-GR"/>
              </w:rPr>
              <w:t>Ενδοφλέβια Ιτρακοναζόλη</w:t>
            </w:r>
          </w:p>
          <w:p w14:paraId="758FC660" w14:textId="77777777" w:rsidR="00FE0B2F" w:rsidRPr="00CE03F6" w:rsidRDefault="00FE0B2F" w:rsidP="00FE0B2F">
            <w:pPr>
              <w:pStyle w:val="europass5fbulleted5flist"/>
              <w:ind w:left="216"/>
              <w:rPr>
                <w:lang w:val="el-GR"/>
              </w:rPr>
            </w:pPr>
            <w:r w:rsidRPr="00CE03F6">
              <w:rPr>
                <w:lang w:val="el-GR"/>
              </w:rPr>
              <w:t>Σήψη 2018, 6</w:t>
            </w:r>
            <w:r w:rsidRPr="00CE03F6">
              <w:rPr>
                <w:vertAlign w:val="superscript"/>
                <w:lang w:val="el-GR"/>
              </w:rPr>
              <w:t>ος</w:t>
            </w:r>
            <w:r w:rsidRPr="00CE03F6">
              <w:rPr>
                <w:lang w:val="el-GR"/>
              </w:rPr>
              <w:t xml:space="preserve"> 2018, Μαραθώνας</w:t>
            </w:r>
          </w:p>
          <w:p w14:paraId="27BA3B6D" w14:textId="71B91C2C" w:rsidR="005431EA" w:rsidRPr="00CE03F6" w:rsidRDefault="005431EA" w:rsidP="005431EA">
            <w:pPr>
              <w:pStyle w:val="europass5fbulleted5flist"/>
              <w:numPr>
                <w:ilvl w:val="0"/>
                <w:numId w:val="2"/>
              </w:numPr>
              <w:rPr>
                <w:lang w:val="el-GR"/>
              </w:rPr>
            </w:pPr>
            <w:r w:rsidRPr="00CE03F6">
              <w:rPr>
                <w:rStyle w:val="EuropassTextBold"/>
                <w:lang w:val="el-GR"/>
              </w:rPr>
              <w:t>Δημιουργία δενδριτικών κυττάρων που επάγουν ανοσοανοχή σε ασθενείς με Πολλαπλή Σκλήρυνση.</w:t>
            </w:r>
            <w:r w:rsidRPr="00CE03F6">
              <w:t> </w:t>
            </w:r>
          </w:p>
          <w:p w14:paraId="2E868377" w14:textId="77777777" w:rsidR="005431EA" w:rsidRPr="00CE03F6" w:rsidRDefault="005431EA" w:rsidP="005431EA">
            <w:pPr>
              <w:pStyle w:val="europass5fbulleted5flist"/>
              <w:ind w:left="216"/>
              <w:rPr>
                <w:iCs/>
                <w:lang w:val="el-GR"/>
              </w:rPr>
            </w:pPr>
            <w:r w:rsidRPr="00CE03F6">
              <w:rPr>
                <w:lang w:val="el-GR"/>
              </w:rPr>
              <w:t>18ο συνέδριο Ιατρικής Χημείας, Οκτώβριος 2017, Πάτρα</w:t>
            </w:r>
            <w:r w:rsidRPr="00CE03F6">
              <w:rPr>
                <w:rStyle w:val="EuropassTextUnderlineAndItalics"/>
                <w:i w:val="0"/>
                <w:iCs/>
                <w:u w:val="none"/>
                <w:lang w:val="el-GR"/>
              </w:rPr>
              <w:t xml:space="preserve"> </w:t>
            </w:r>
          </w:p>
        </w:tc>
      </w:tr>
    </w:tbl>
    <w:p w14:paraId="130ABA2D" w14:textId="77777777" w:rsidR="005431EA" w:rsidRPr="005431EA" w:rsidRDefault="005431EA">
      <w:pPr>
        <w:pStyle w:val="ECVText"/>
        <w:rPr>
          <w:lang w:val="el-GR"/>
        </w:rPr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4575" w14:paraId="2AEB7AA1" w14:textId="77777777" w:rsidTr="0C8A0A24">
        <w:trPr>
          <w:trHeight w:val="170"/>
        </w:trPr>
        <w:tc>
          <w:tcPr>
            <w:tcW w:w="2834" w:type="dxa"/>
            <w:shd w:val="clear" w:color="auto" w:fill="auto"/>
          </w:tcPr>
          <w:p w14:paraId="1D950ADE" w14:textId="7558B266" w:rsidR="008C4575" w:rsidRDefault="00875D31">
            <w:pPr>
              <w:pStyle w:val="ECVLeftDetails"/>
            </w:pPr>
            <w:r>
              <w:t>Abstracts (Greek Conferences)</w:t>
            </w:r>
          </w:p>
        </w:tc>
        <w:tc>
          <w:tcPr>
            <w:tcW w:w="7542" w:type="dxa"/>
            <w:shd w:val="clear" w:color="auto" w:fill="auto"/>
          </w:tcPr>
          <w:p w14:paraId="1D5E42A7" w14:textId="3CBF0EA9" w:rsidR="00293A43" w:rsidRPr="00293A43" w:rsidRDefault="00293A43" w:rsidP="00391208">
            <w:pPr>
              <w:pStyle w:val="europass5fbulleted5flist"/>
              <w:numPr>
                <w:ilvl w:val="0"/>
                <w:numId w:val="11"/>
              </w:numPr>
              <w:rPr>
                <w:szCs w:val="18"/>
                <w:lang w:val="el-GR"/>
              </w:rPr>
            </w:pPr>
            <w:r w:rsidRPr="00293A43">
              <w:rPr>
                <w:szCs w:val="18"/>
                <w:lang w:val="el-GR"/>
              </w:rPr>
              <w:t>Ι. Οικονόμου, Α. Παπαγεωργίου, Α. Λ. Δελαστίκ, Α. Μούλιας, Γ. Α. Γεωργοπούλου, Α. Μουζάκη, Ε. Ε. Κουφού,Γ. Τσίγκας, Χ. Γώγος, Π. Νταβλούρος, Σ. Φ. Ασημακόπουλος</w:t>
            </w:r>
          </w:p>
          <w:p w14:paraId="51EEFE01" w14:textId="6FEF4940" w:rsidR="00293A43" w:rsidRDefault="00293A43" w:rsidP="00293A43">
            <w:pPr>
              <w:pStyle w:val="europass5fbulleted5flist"/>
              <w:ind w:left="216"/>
              <w:rPr>
                <w:b/>
                <w:bCs/>
                <w:szCs w:val="18"/>
                <w:lang w:val="el-GR"/>
              </w:rPr>
            </w:pPr>
            <w:r w:rsidRPr="00293A43">
              <w:rPr>
                <w:b/>
                <w:bCs/>
                <w:szCs w:val="18"/>
                <w:lang w:val="el-GR"/>
              </w:rPr>
              <w:t>ΔΥΣΛΕΙΤΟΥΡΓΙΑ ΤΟΥ ΕΝΤΕΡΙΚΟΥ ΦΡΑΓΜΟΥ, ΕΝΔΟΤΟΞΙΝΑΙΜΙΑ ΚΑΙ</w:t>
            </w:r>
            <w:r>
              <w:rPr>
                <w:b/>
                <w:bCs/>
                <w:szCs w:val="18"/>
                <w:lang w:val="el-GR"/>
              </w:rPr>
              <w:t xml:space="preserve"> </w:t>
            </w:r>
            <w:r w:rsidRPr="00293A43">
              <w:rPr>
                <w:b/>
                <w:bCs/>
                <w:szCs w:val="18"/>
                <w:lang w:val="el-GR"/>
              </w:rPr>
              <w:t>ΦΛΕΓΜΟΝΩΔΗΣ ΑΠΟΚΡΙΣΗ ΣΕ ΑΣΘΕΝΕΙΣ ΜΕ ΕΜΦΡΑΓΜΑ ΜΥΟΚΑΡΔΙΟΥ ΜΕ</w:t>
            </w:r>
            <w:r>
              <w:rPr>
                <w:b/>
                <w:bCs/>
                <w:szCs w:val="18"/>
                <w:lang w:val="el-GR"/>
              </w:rPr>
              <w:t xml:space="preserve"> </w:t>
            </w:r>
            <w:r w:rsidRPr="00293A43">
              <w:rPr>
                <w:b/>
                <w:bCs/>
                <w:szCs w:val="18"/>
                <w:lang w:val="el-GR"/>
              </w:rPr>
              <w:t xml:space="preserve">ΑΝΑΣΠΑΣΗ ΤΟΥ ST ΔΙΑΣΤΗΜΑΤΟΣ (STEMI) ΚΑΙ ΕΠΙΔΡΑΣΗ </w:t>
            </w:r>
            <w:r>
              <w:rPr>
                <w:b/>
                <w:bCs/>
                <w:szCs w:val="18"/>
                <w:lang w:val="el-GR"/>
              </w:rPr>
              <w:t xml:space="preserve">ΤΗΣ </w:t>
            </w:r>
            <w:r w:rsidRPr="00293A43">
              <w:rPr>
                <w:b/>
                <w:bCs/>
                <w:szCs w:val="18"/>
                <w:lang w:val="el-GR"/>
              </w:rPr>
              <w:t>ΠΡΩΤΟΓΕΝΟΥΣ ΑΓΓΕΙΟΠΛΑΣΤΙΚΗΣ</w:t>
            </w:r>
          </w:p>
          <w:p w14:paraId="5A8BA8AE" w14:textId="0FED6198" w:rsidR="00293A43" w:rsidRPr="00293A43" w:rsidRDefault="00293A43" w:rsidP="00293A43">
            <w:pPr>
              <w:pStyle w:val="europass5fbulleted5flist"/>
              <w:ind w:left="216"/>
              <w:rPr>
                <w:szCs w:val="18"/>
                <w:lang w:val="el-GR"/>
              </w:rPr>
            </w:pPr>
            <w:r w:rsidRPr="00293A43">
              <w:rPr>
                <w:szCs w:val="18"/>
                <w:lang w:val="el-GR"/>
              </w:rPr>
              <w:t>14</w:t>
            </w:r>
            <w:r w:rsidRPr="00293A43">
              <w:rPr>
                <w:szCs w:val="18"/>
                <w:vertAlign w:val="superscript"/>
                <w:lang w:val="el-GR"/>
              </w:rPr>
              <w:t>ο</w:t>
            </w:r>
            <w:r w:rsidRPr="00293A43">
              <w:rPr>
                <w:szCs w:val="18"/>
                <w:lang w:val="el-GR"/>
              </w:rPr>
              <w:t xml:space="preserve"> Παμπελοποννησιακό Ιατρικό Συνέδριο, Οκτώβριος 2024, Πάτρα</w:t>
            </w:r>
          </w:p>
          <w:p w14:paraId="5C9AD408" w14:textId="77777777" w:rsidR="00293A43" w:rsidRDefault="00293A43" w:rsidP="00293A43">
            <w:pPr>
              <w:pStyle w:val="europass5fbulleted5flist"/>
              <w:ind w:left="216"/>
              <w:rPr>
                <w:szCs w:val="18"/>
                <w:lang w:val="el-GR"/>
              </w:rPr>
            </w:pPr>
            <w:r w:rsidRPr="00293A43">
              <w:rPr>
                <w:szCs w:val="18"/>
                <w:lang w:val="el-GR"/>
              </w:rPr>
              <w:t>(προφορική ανακοίνωση)</w:t>
            </w:r>
          </w:p>
          <w:p w14:paraId="4D37FA45" w14:textId="022F5F0A" w:rsidR="00293A43" w:rsidRPr="00293A43" w:rsidRDefault="00293A43" w:rsidP="00293A43">
            <w:pPr>
              <w:pStyle w:val="europass5fbulleted5flist"/>
              <w:ind w:left="216"/>
              <w:rPr>
                <w:szCs w:val="18"/>
                <w:u w:val="single"/>
                <w:lang w:val="el-GR"/>
              </w:rPr>
            </w:pPr>
            <w:r>
              <w:rPr>
                <w:szCs w:val="18"/>
                <w:u w:val="single"/>
                <w:lang w:val="el-GR"/>
              </w:rPr>
              <w:t>(</w:t>
            </w:r>
            <w:r w:rsidRPr="00293A43">
              <w:rPr>
                <w:szCs w:val="18"/>
                <w:u w:val="single"/>
                <w:lang w:val="el-GR"/>
              </w:rPr>
              <w:t>βραβείο καλύτερης εργασίας στην εσωτερική παθολογία</w:t>
            </w:r>
            <w:r>
              <w:rPr>
                <w:szCs w:val="18"/>
                <w:u w:val="single"/>
                <w:lang w:val="el-GR"/>
              </w:rPr>
              <w:t>)</w:t>
            </w:r>
          </w:p>
          <w:p w14:paraId="568F20DA" w14:textId="58C875DB" w:rsidR="00996FD1" w:rsidRPr="00996FD1" w:rsidRDefault="00996FD1" w:rsidP="00391208">
            <w:pPr>
              <w:pStyle w:val="europass5fbulleted5flist"/>
              <w:numPr>
                <w:ilvl w:val="0"/>
                <w:numId w:val="11"/>
              </w:numPr>
              <w:rPr>
                <w:szCs w:val="18"/>
                <w:lang w:val="el-GR"/>
              </w:rPr>
            </w:pPr>
            <w:r w:rsidRPr="00996FD1">
              <w:rPr>
                <w:lang w:val="el-GR"/>
              </w:rPr>
              <w:t>Γ.Α. Γεωργοπούλου¹, Μ. Παπασωτηρίου¹, Π. Μποσγανά², Α.Λ. Δελαστίκ³, Ε. Παπαχρήστου¹, Δ.Σ. Γούμενος¹, Ε. Κουρέα², Β. Ζολώτα², Σ. Ασημακόπουλος</w:t>
            </w:r>
          </w:p>
          <w:p w14:paraId="531F2E2E" w14:textId="57042F15" w:rsidR="00996FD1" w:rsidRPr="00996FD1" w:rsidRDefault="00996FD1" w:rsidP="00996FD1">
            <w:pPr>
              <w:pStyle w:val="europass5fbulleted5flist"/>
              <w:ind w:left="216"/>
              <w:rPr>
                <w:b/>
                <w:bCs/>
                <w:lang w:val="el-GR"/>
              </w:rPr>
            </w:pPr>
            <w:r w:rsidRPr="00996FD1">
              <w:rPr>
                <w:b/>
                <w:bCs/>
                <w:lang w:val="el-GR"/>
              </w:rPr>
              <w:t xml:space="preserve">Η ΔΙΑΣΠΑΣΗ ΤΟΥ ΒΛΕΝΝΟΓΟΝΙΟΥ ΕΝΤΕΡΙΚΟΥ ΦΡΑΓΜΟΥ ΣΕ ΑΣΘΕΝΕΙΣ ΜΕ ΧΡΟΝΙΑ ΝΕΦΡΙΚΗ ΝΟΣΟ ΣΧΕΤΙΖΕΤΑΙ ΜΕ ΜΕΙΩΜΕΝΗ ΕΚΦΡΑΣΗ ΤΩΝ ΜΟΡΙΑΚΩΝ ΣΥΣΤΑΤΙΚΩΝ ΤΩΝ ΑΠΟΦΡΑΚΤΙΚΩΝ ΕΝΩΣΕΩΝ </w:t>
            </w:r>
            <w:r w:rsidRPr="00996FD1">
              <w:rPr>
                <w:b/>
                <w:bCs/>
              </w:rPr>
              <w:t>OCCLUDIN</w:t>
            </w:r>
            <w:r w:rsidRPr="00996FD1">
              <w:rPr>
                <w:b/>
                <w:bCs/>
                <w:lang w:val="el-GR"/>
              </w:rPr>
              <w:t xml:space="preserve"> ΚΑΙ </w:t>
            </w:r>
            <w:r w:rsidRPr="00996FD1">
              <w:rPr>
                <w:b/>
                <w:bCs/>
              </w:rPr>
              <w:t>CLAUDIN</w:t>
            </w:r>
            <w:r w:rsidRPr="00996FD1">
              <w:rPr>
                <w:rFonts w:ascii="Cambria Math" w:hAnsi="Cambria Math" w:cs="Cambria Math"/>
                <w:b/>
                <w:bCs/>
                <w:lang w:val="el-GR"/>
              </w:rPr>
              <w:t>‐</w:t>
            </w:r>
            <w:r w:rsidRPr="00996FD1">
              <w:rPr>
                <w:b/>
                <w:bCs/>
                <w:lang w:val="el-GR"/>
              </w:rPr>
              <w:t xml:space="preserve">1 </w:t>
            </w:r>
          </w:p>
          <w:p w14:paraId="1F8A7EE1" w14:textId="4D12DA1E" w:rsidR="00996FD1" w:rsidRDefault="00996FD1" w:rsidP="00996FD1">
            <w:pPr>
              <w:pStyle w:val="europass5fbulleted5flist"/>
              <w:ind w:left="216"/>
              <w:rPr>
                <w:lang w:val="el-GR"/>
              </w:rPr>
            </w:pPr>
            <w:r>
              <w:rPr>
                <w:lang w:val="el-GR"/>
              </w:rPr>
              <w:t>24o Πανελλήνιο Συνέδριο Νεφρολογίας, Μάιος 2023, Ηράκλειο Κρήτης</w:t>
            </w:r>
          </w:p>
          <w:p w14:paraId="192E1BDC" w14:textId="43473EBE" w:rsidR="00996FD1" w:rsidRPr="00996FD1" w:rsidRDefault="00996FD1" w:rsidP="00996FD1">
            <w:pPr>
              <w:pStyle w:val="europass5fbulleted5flist"/>
              <w:ind w:left="216"/>
              <w:rPr>
                <w:szCs w:val="18"/>
                <w:u w:val="single"/>
                <w:lang w:val="el-GR"/>
              </w:rPr>
            </w:pPr>
            <w:r w:rsidRPr="00996FD1">
              <w:rPr>
                <w:u w:val="single"/>
                <w:lang w:val="el-GR"/>
              </w:rPr>
              <w:t>(βραβείο Σ.Παπασταμάτη)</w:t>
            </w:r>
          </w:p>
          <w:p w14:paraId="1FE8D8C2" w14:textId="40E9599A" w:rsidR="00D107AB" w:rsidRDefault="00CE03F6" w:rsidP="00391208">
            <w:pPr>
              <w:pStyle w:val="europass5fbulleted5flist"/>
              <w:numPr>
                <w:ilvl w:val="0"/>
                <w:numId w:val="11"/>
              </w:numPr>
              <w:rPr>
                <w:szCs w:val="18"/>
                <w:lang w:val="el-GR"/>
              </w:rPr>
            </w:pPr>
            <w:r w:rsidRPr="00CE03F6">
              <w:rPr>
                <w:szCs w:val="18"/>
                <w:lang w:val="el-GR"/>
              </w:rPr>
              <w:t>Α Δελαστίκ , Δ Λιούρδη, Ι Παπακωνσταντίνου</w:t>
            </w:r>
            <w:r>
              <w:rPr>
                <w:szCs w:val="18"/>
                <w:lang w:val="el-GR"/>
              </w:rPr>
              <w:t xml:space="preserve">, </w:t>
            </w:r>
            <w:r w:rsidRPr="00CE03F6">
              <w:rPr>
                <w:szCs w:val="18"/>
                <w:lang w:val="el-GR"/>
              </w:rPr>
              <w:t>Π Ζήκος</w:t>
            </w:r>
          </w:p>
          <w:p w14:paraId="4A4D06A8" w14:textId="277476C3" w:rsidR="00D107AB" w:rsidRPr="00D107AB" w:rsidRDefault="00D107AB" w:rsidP="00D107AB">
            <w:pPr>
              <w:pStyle w:val="europass5fbulleted5flist"/>
              <w:ind w:left="216"/>
              <w:rPr>
                <w:b/>
                <w:bCs/>
                <w:szCs w:val="18"/>
                <w:lang w:val="el-GR"/>
              </w:rPr>
            </w:pPr>
            <w:r w:rsidRPr="00D107AB">
              <w:rPr>
                <w:b/>
                <w:bCs/>
                <w:szCs w:val="18"/>
                <w:lang w:val="el-GR"/>
              </w:rPr>
              <w:t>ΕΠΙΔΡΑΣΗ ΤΗΣ ΧΟΡΗΓΗΣΗΣ LUSPATERCEPT ΣΤΟ ΦΟΡΤΙΟ ΜΕΤΑΓΓΙΣΕΩΝ ΚΑΙ ΣΕ ΕΠΙΛΕΓΜΕΝΟΥΣ ΒΙΟΔΕΙΚΤΕΣ, ΣΕ ΠΛΗΘΥΣΜΟΥΣ ΑΣΘΕΝΩΝ ΜΕ Β ΘΑΛΑΣΣΑΙΜΙΑ ΚΑΙ ΜΥΕΛΟΔΥΣΠΛΑΣΤΙΚΟ ΣΥΝΔΡΟΜΟ: Η ΕΜΠΕΙΡΙΑ ΕΝΟΣ ΚΕΝΤΡΟΥ</w:t>
            </w:r>
          </w:p>
          <w:p w14:paraId="01DB7D76" w14:textId="344BD45C" w:rsidR="001B3112" w:rsidRPr="00CE03F6" w:rsidRDefault="00D107AB" w:rsidP="00D107AB">
            <w:pPr>
              <w:pStyle w:val="europass5fbulleted5flist"/>
              <w:ind w:left="216"/>
              <w:rPr>
                <w:szCs w:val="18"/>
                <w:lang w:val="el-GR"/>
              </w:rPr>
            </w:pPr>
            <w:r w:rsidRPr="00D107AB">
              <w:rPr>
                <w:szCs w:val="18"/>
                <w:lang w:val="el-GR"/>
              </w:rPr>
              <w:t>33ο Πανελλήνιο Αιματολογικό συνέδριο</w:t>
            </w:r>
            <w:r>
              <w:rPr>
                <w:szCs w:val="18"/>
                <w:lang w:val="el-GR"/>
              </w:rPr>
              <w:t>, Θεσσαλονίκη, 11/2023</w:t>
            </w:r>
          </w:p>
          <w:p w14:paraId="601A79F5" w14:textId="77777777" w:rsidR="00D107AB" w:rsidRDefault="00D107AB" w:rsidP="00391208">
            <w:pPr>
              <w:pStyle w:val="europass5fbulleted5flist"/>
              <w:numPr>
                <w:ilvl w:val="0"/>
                <w:numId w:val="11"/>
              </w:numPr>
              <w:rPr>
                <w:szCs w:val="18"/>
                <w:lang w:val="el-GR"/>
              </w:rPr>
            </w:pPr>
            <w:r w:rsidRPr="00CE03F6">
              <w:rPr>
                <w:szCs w:val="18"/>
                <w:lang w:val="el-GR"/>
              </w:rPr>
              <w:t>Α Δελαστίκ , Δ Λιούρδη, Ι Παπακωνσταντίνου</w:t>
            </w:r>
            <w:r>
              <w:rPr>
                <w:szCs w:val="18"/>
                <w:lang w:val="el-GR"/>
              </w:rPr>
              <w:t xml:space="preserve">, </w:t>
            </w:r>
            <w:r w:rsidRPr="00CE03F6">
              <w:rPr>
                <w:szCs w:val="18"/>
                <w:lang w:val="el-GR"/>
              </w:rPr>
              <w:t>Π Ζήκος</w:t>
            </w:r>
            <w:r w:rsidRPr="00D107AB">
              <w:rPr>
                <w:szCs w:val="18"/>
                <w:lang w:val="el-GR"/>
              </w:rPr>
              <w:t xml:space="preserve"> </w:t>
            </w:r>
          </w:p>
          <w:p w14:paraId="65288099" w14:textId="77777777" w:rsidR="00D107AB" w:rsidRDefault="00D107AB" w:rsidP="00D107AB">
            <w:pPr>
              <w:pStyle w:val="europass5fbulleted5flist"/>
              <w:ind w:left="216"/>
              <w:rPr>
                <w:b/>
                <w:bCs/>
                <w:szCs w:val="18"/>
                <w:lang w:val="el-GR"/>
              </w:rPr>
            </w:pPr>
            <w:r w:rsidRPr="00D107AB">
              <w:rPr>
                <w:b/>
                <w:bCs/>
                <w:szCs w:val="18"/>
                <w:lang w:val="el-GR"/>
              </w:rPr>
              <w:t>ΣΤΑΤΙΣΤΙΚΑ ΛΕΙΤΟΥΡΓΙΑΣ ΚΑΙ ΑΞΙΟΛΟΓΗΣΗ ΜΕΣΩ ΕΡΩΤΗΜΑΤΟΛΟΓΙΩΝ ΤΗΣ ΜΟΝΑΔΑΣ ΜΕΣΟΓΕΙΑΚΗΣ ΑΝΑΙΜΙΑΣ ΤΟΥ Γ.Ν. ΠΑΤΡΩΝ «Ο ΑΓΙΟΣ ΑΝΔΡΕΑΣ» ΜΕΤΑ ΤΟΝ ΠΡΩΤΟ ΧΡΟΝΟ ΛΕΙΤΟΥΡΓΙΑΣ</w:t>
            </w:r>
          </w:p>
          <w:p w14:paraId="38A19F6C" w14:textId="4DC85040" w:rsidR="001B3112" w:rsidRPr="00D107AB" w:rsidRDefault="00D107AB" w:rsidP="00D107AB">
            <w:pPr>
              <w:pStyle w:val="europass5fbulleted5flist"/>
              <w:ind w:left="216"/>
              <w:rPr>
                <w:szCs w:val="18"/>
                <w:lang w:val="el-GR"/>
              </w:rPr>
            </w:pPr>
            <w:r w:rsidRPr="00D107AB">
              <w:rPr>
                <w:szCs w:val="18"/>
                <w:lang w:val="el-GR"/>
              </w:rPr>
              <w:t>33ο Πανελλήνιο Αιματολογικό συνέδριο</w:t>
            </w:r>
            <w:r>
              <w:rPr>
                <w:szCs w:val="18"/>
                <w:lang w:val="el-GR"/>
              </w:rPr>
              <w:t>, Θεσσαλονίκη, 11/2023</w:t>
            </w:r>
          </w:p>
          <w:p w14:paraId="191EEBEB" w14:textId="5C68B982" w:rsidR="00F2029D" w:rsidRDefault="00510420" w:rsidP="00391208">
            <w:pPr>
              <w:pStyle w:val="europass5fbulleted5flist"/>
              <w:numPr>
                <w:ilvl w:val="0"/>
                <w:numId w:val="11"/>
              </w:numPr>
              <w:rPr>
                <w:szCs w:val="18"/>
                <w:lang w:val="el-GR"/>
              </w:rPr>
            </w:pPr>
            <w:r w:rsidRPr="00510420">
              <w:rPr>
                <w:szCs w:val="18"/>
                <w:lang w:val="el-GR"/>
              </w:rPr>
              <w:t>Τουρκοχρήστου Ευ., Τσούνης Ευ., Αγγελετοπούλου Ι.,Τσιντώνη Α., Λουριδά Θ., Διαμαντοπούλου Γ., Ζησιμόπουλος Κ., Καφεντζή Θ., Δελαστίκ Α.Λ., Ρόδη Μ., Θωμόπουλος Κ., Μουζάκη Α., Τριάντος Χ.</w:t>
            </w:r>
          </w:p>
          <w:p w14:paraId="043AE2CE" w14:textId="16D65B18" w:rsidR="00510420" w:rsidRPr="00330FE0" w:rsidRDefault="00510420" w:rsidP="00510420">
            <w:pPr>
              <w:pStyle w:val="europass5fbulleted5flist"/>
              <w:ind w:left="216"/>
              <w:rPr>
                <w:b/>
                <w:bCs/>
                <w:szCs w:val="18"/>
                <w:lang w:val="el-GR"/>
              </w:rPr>
            </w:pPr>
            <w:r w:rsidRPr="00330FE0">
              <w:rPr>
                <w:b/>
                <w:bCs/>
                <w:szCs w:val="18"/>
                <w:lang w:val="el-GR"/>
              </w:rPr>
              <w:t>ΜΕΛΕΤΗ ΤΗΣ ΕΠΙΔΡΑΣΗΣ ΤΟΥ ΥΠΟΔΟΧΕΑ ΤΗΣ ΒΙΤΑΜΙΝΗΣ D (VDR) ΚΑΙ ΤΩΝ VDR ΠΟΛΥΜΟΡΦΙΣΜΩΝ ΣΤΗ ΧΡΟΝΙΑ ΗΠΑΤΟΠΑΘΕΙΑ</w:t>
            </w:r>
          </w:p>
          <w:p w14:paraId="387164B6" w14:textId="651BBC6E" w:rsidR="00510420" w:rsidRPr="00F2029D" w:rsidRDefault="00510420" w:rsidP="00510420">
            <w:pPr>
              <w:pStyle w:val="europass5fbulleted5flist"/>
              <w:ind w:left="216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20</w:t>
            </w:r>
            <w:r w:rsidRPr="00510420">
              <w:rPr>
                <w:szCs w:val="18"/>
                <w:vertAlign w:val="superscript"/>
                <w:lang w:val="el-GR"/>
              </w:rPr>
              <w:t>ο</w:t>
            </w:r>
            <w:r>
              <w:rPr>
                <w:szCs w:val="18"/>
                <w:lang w:val="el-GR"/>
              </w:rPr>
              <w:t xml:space="preserve"> Πανελλήνιο Ηπατολογικό Συνέδριο, Μάιος 2022, Θεσσαλονίκη (προφορική ανακοίνωση)</w:t>
            </w:r>
            <w:r w:rsidR="00330FE0">
              <w:rPr>
                <w:szCs w:val="18"/>
                <w:lang w:val="el-GR"/>
              </w:rPr>
              <w:t xml:space="preserve"> </w:t>
            </w:r>
            <w:r w:rsidR="00330FE0" w:rsidRPr="00330FE0">
              <w:rPr>
                <w:szCs w:val="18"/>
                <w:u w:val="single"/>
                <w:lang w:val="el-GR"/>
              </w:rPr>
              <w:t>(βραβείο καλύτερης επιλεγμένης προφορικής ανακοίνωσης)</w:t>
            </w:r>
          </w:p>
          <w:p w14:paraId="3266F715" w14:textId="7CD42241" w:rsidR="79E1645A" w:rsidRDefault="005160BE" w:rsidP="00391208">
            <w:pPr>
              <w:pStyle w:val="europass5fbulleted5flist"/>
              <w:numPr>
                <w:ilvl w:val="0"/>
                <w:numId w:val="11"/>
              </w:numPr>
              <w:rPr>
                <w:szCs w:val="18"/>
                <w:lang w:val="el-GR"/>
              </w:rPr>
            </w:pPr>
            <w:r w:rsidRPr="0C8A0A24">
              <w:rPr>
                <w:lang w:val="el-GR"/>
              </w:rPr>
              <w:t>Β. Ζωιτοπουλος, Β. Διαμαντη, Α.-Λ. Δελαστικ, Π. Ξαπλαντερη, Χ. Ποτσιος, Κ. Λετσας</w:t>
            </w:r>
            <w:r w:rsidR="79E1645A" w:rsidRPr="0C8A0A24">
              <w:rPr>
                <w:lang w:val="el-GR"/>
              </w:rPr>
              <w:t xml:space="preserve">: </w:t>
            </w:r>
            <w:r w:rsidR="79E1645A" w:rsidRPr="0C8A0A24">
              <w:rPr>
                <w:b/>
                <w:bCs/>
                <w:lang w:val="el-GR"/>
              </w:rPr>
              <w:t>ΑΝΑΔΡΟΜΙΚΗ ΜΕΛΕΤΗ ΠΕΡΙΣΤΑΤΙΚΩΝ COVID-19 ΚΑΤΑ ΤΗ ΔΙΑΡΚΕΙΑ ΤΟΥ ΤΡΙΤΟΥ ΚΥΜΑΤΟΣ ΤΗΣ ΝΟΣΟΥ ΣΕ ΔΕΥΤΕΡΟΒΑΘΜΙΟ ΝΟΣΟΚΟΜΕΙΟ ΣΤΗΝ ΑΧΑΙΑ</w:t>
            </w:r>
            <w:r w:rsidR="7D6A2078" w:rsidRPr="0C8A0A24">
              <w:rPr>
                <w:b/>
                <w:bCs/>
                <w:lang w:val="el-GR"/>
              </w:rPr>
              <w:t xml:space="preserve">. </w:t>
            </w:r>
          </w:p>
          <w:p w14:paraId="4BF0B2CE" w14:textId="0DE093C5" w:rsidR="7D6A2078" w:rsidRDefault="7D6A2078" w:rsidP="0C8A0A24">
            <w:pPr>
              <w:pStyle w:val="europass5fbulleted5flist"/>
              <w:ind w:firstLine="180"/>
              <w:rPr>
                <w:szCs w:val="18"/>
                <w:lang w:val="el-GR"/>
              </w:rPr>
            </w:pPr>
            <w:r w:rsidRPr="0C8A0A24">
              <w:rPr>
                <w:szCs w:val="18"/>
                <w:lang w:val="el-GR"/>
              </w:rPr>
              <w:t xml:space="preserve">11ο Πανελλήνιο Συνέδριο Ιατρικής </w:t>
            </w:r>
            <w:r w:rsidR="54A0FAF6" w:rsidRPr="0C8A0A24">
              <w:rPr>
                <w:szCs w:val="18"/>
                <w:lang w:val="el-GR"/>
              </w:rPr>
              <w:t>Β</w:t>
            </w:r>
            <w:r w:rsidRPr="0C8A0A24">
              <w:rPr>
                <w:szCs w:val="18"/>
                <w:lang w:val="el-GR"/>
              </w:rPr>
              <w:t>ιοπαθολογίας</w:t>
            </w:r>
            <w:r w:rsidR="76F6C416" w:rsidRPr="0C8A0A24">
              <w:rPr>
                <w:szCs w:val="18"/>
                <w:lang w:val="el-GR"/>
              </w:rPr>
              <w:t>, Οκτώβριος 2021, Αθήνα</w:t>
            </w:r>
          </w:p>
          <w:p w14:paraId="5CCABDCE" w14:textId="131F4EB4" w:rsidR="00A24DA3" w:rsidRPr="0045565A" w:rsidRDefault="00A24DA3" w:rsidP="00391208">
            <w:pPr>
              <w:pStyle w:val="europass5fbulleted5flist"/>
              <w:numPr>
                <w:ilvl w:val="0"/>
                <w:numId w:val="11"/>
              </w:numPr>
              <w:rPr>
                <w:lang w:val="el-GR"/>
              </w:rPr>
            </w:pPr>
            <w:r w:rsidRPr="00A24DA3">
              <w:rPr>
                <w:lang w:val="el-GR"/>
              </w:rPr>
              <w:t>Τουρκοχρήστου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Ε</w:t>
            </w:r>
            <w:r w:rsidRPr="0045565A">
              <w:rPr>
                <w:lang w:val="el-GR"/>
              </w:rPr>
              <w:t xml:space="preserve">, </w:t>
            </w:r>
            <w:r w:rsidRPr="00A24DA3">
              <w:rPr>
                <w:lang w:val="el-GR"/>
              </w:rPr>
              <w:t>Αγγελετοπούλου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Ι</w:t>
            </w:r>
            <w:r w:rsidRPr="0045565A">
              <w:rPr>
                <w:lang w:val="el-GR"/>
              </w:rPr>
              <w:t xml:space="preserve">, </w:t>
            </w:r>
            <w:r w:rsidRPr="00A24DA3">
              <w:rPr>
                <w:lang w:val="el-GR"/>
              </w:rPr>
              <w:t>Τσούνης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Ε</w:t>
            </w:r>
            <w:r w:rsidRPr="0045565A">
              <w:rPr>
                <w:lang w:val="el-GR"/>
              </w:rPr>
              <w:t xml:space="preserve">, </w:t>
            </w:r>
            <w:r w:rsidRPr="00A24DA3">
              <w:rPr>
                <w:lang w:val="el-GR"/>
              </w:rPr>
              <w:t>Τσιντώνη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Α</w:t>
            </w:r>
            <w:r w:rsidRPr="0045565A">
              <w:rPr>
                <w:lang w:val="el-GR"/>
              </w:rPr>
              <w:t xml:space="preserve">, </w:t>
            </w:r>
            <w:r w:rsidRPr="00A24DA3">
              <w:rPr>
                <w:lang w:val="el-GR"/>
              </w:rPr>
              <w:t>Λουριδά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Θ</w:t>
            </w:r>
            <w:r w:rsidRPr="0045565A">
              <w:rPr>
                <w:lang w:val="el-GR"/>
              </w:rPr>
              <w:t xml:space="preserve">, </w:t>
            </w:r>
            <w:r w:rsidRPr="00A24DA3">
              <w:rPr>
                <w:lang w:val="el-GR"/>
              </w:rPr>
              <w:t>Διαμαντοπούλου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Γ</w:t>
            </w:r>
            <w:r w:rsidRPr="0045565A">
              <w:rPr>
                <w:lang w:val="el-GR"/>
              </w:rPr>
              <w:t xml:space="preserve">, </w:t>
            </w:r>
            <w:r w:rsidRPr="00A24DA3">
              <w:rPr>
                <w:lang w:val="el-GR"/>
              </w:rPr>
              <w:t>Ζησιμόπουλος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Κ</w:t>
            </w:r>
            <w:r w:rsidRPr="0045565A">
              <w:rPr>
                <w:lang w:val="el-GR"/>
              </w:rPr>
              <w:t xml:space="preserve">, </w:t>
            </w:r>
            <w:r w:rsidRPr="00A24DA3">
              <w:rPr>
                <w:lang w:val="el-GR"/>
              </w:rPr>
              <w:t>Δελαστίκ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Α</w:t>
            </w:r>
            <w:r w:rsidRPr="0045565A">
              <w:rPr>
                <w:lang w:val="el-GR"/>
              </w:rPr>
              <w:t>.</w:t>
            </w:r>
            <w:r w:rsidRPr="00A24DA3">
              <w:rPr>
                <w:lang w:val="el-GR"/>
              </w:rPr>
              <w:t>Λ</w:t>
            </w:r>
            <w:r w:rsidRPr="0045565A">
              <w:rPr>
                <w:lang w:val="el-GR"/>
              </w:rPr>
              <w:t xml:space="preserve">, </w:t>
            </w:r>
            <w:r w:rsidRPr="00A24DA3">
              <w:rPr>
                <w:lang w:val="el-GR"/>
              </w:rPr>
              <w:t>Θωμόπουλος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Κ</w:t>
            </w:r>
            <w:r w:rsidRPr="0045565A">
              <w:rPr>
                <w:lang w:val="el-GR"/>
              </w:rPr>
              <w:t xml:space="preserve">, </w:t>
            </w:r>
            <w:r w:rsidRPr="00A24DA3">
              <w:rPr>
                <w:lang w:val="el-GR"/>
              </w:rPr>
              <w:t>Μουζάκη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Α</w:t>
            </w:r>
            <w:r w:rsidRPr="0045565A">
              <w:rPr>
                <w:lang w:val="el-GR"/>
              </w:rPr>
              <w:t xml:space="preserve">, </w:t>
            </w:r>
            <w:r w:rsidRPr="00A24DA3">
              <w:rPr>
                <w:lang w:val="el-GR"/>
              </w:rPr>
              <w:t>Τριάντος</w:t>
            </w:r>
            <w:r w:rsidRPr="0045565A">
              <w:rPr>
                <w:lang w:val="el-GR"/>
              </w:rPr>
              <w:t xml:space="preserve"> </w:t>
            </w:r>
            <w:r w:rsidRPr="00A24DA3">
              <w:rPr>
                <w:lang w:val="el-GR"/>
              </w:rPr>
              <w:t>Χ</w:t>
            </w:r>
            <w:r w:rsidRPr="0045565A">
              <w:rPr>
                <w:lang w:val="el-GR"/>
              </w:rPr>
              <w:t xml:space="preserve">: </w:t>
            </w:r>
            <w:bookmarkStart w:id="0" w:name="m_-3944878788468140659_m_513756337103705"/>
            <w:r w:rsidRPr="0045565A">
              <w:rPr>
                <w:rFonts w:cs="Arial"/>
                <w:b/>
                <w:bCs/>
                <w:color w:val="222222"/>
                <w:sz w:val="16"/>
                <w:shd w:val="clear" w:color="auto" w:fill="FFFFFF"/>
                <w:lang w:val="el-GR"/>
              </w:rPr>
              <w:t xml:space="preserve"> </w:t>
            </w:r>
            <w:r w:rsidR="0045565A">
              <w:rPr>
                <w:b/>
                <w:bCs/>
                <w:lang w:val="el-GR"/>
              </w:rPr>
              <w:t>Δ</w:t>
            </w:r>
            <w:r w:rsidR="0045565A" w:rsidRPr="0045565A">
              <w:rPr>
                <w:b/>
                <w:bCs/>
                <w:lang w:val="el-GR"/>
              </w:rPr>
              <w:t>ιερε</w:t>
            </w:r>
            <w:r w:rsidR="0045565A">
              <w:rPr>
                <w:b/>
                <w:bCs/>
                <w:lang w:val="el-GR"/>
              </w:rPr>
              <w:t>ύ</w:t>
            </w:r>
            <w:r w:rsidR="0045565A" w:rsidRPr="0045565A">
              <w:rPr>
                <w:b/>
                <w:bCs/>
                <w:lang w:val="el-GR"/>
              </w:rPr>
              <w:t>νηση του ρ</w:t>
            </w:r>
            <w:r w:rsidR="0045565A">
              <w:rPr>
                <w:b/>
                <w:bCs/>
                <w:lang w:val="el-GR"/>
              </w:rPr>
              <w:t>ό</w:t>
            </w:r>
            <w:r w:rsidR="0045565A" w:rsidRPr="0045565A">
              <w:rPr>
                <w:b/>
                <w:bCs/>
                <w:lang w:val="el-GR"/>
              </w:rPr>
              <w:t>λου του υποδοχέα τη</w:t>
            </w:r>
            <w:r w:rsidR="0045565A">
              <w:rPr>
                <w:b/>
                <w:bCs/>
                <w:lang w:val="el-GR"/>
              </w:rPr>
              <w:t>ς</w:t>
            </w:r>
            <w:r w:rsidR="0045565A" w:rsidRPr="0045565A">
              <w:rPr>
                <w:b/>
                <w:bCs/>
                <w:lang w:val="el-GR"/>
              </w:rPr>
              <w:t xml:space="preserve"> βιταμίνη</w:t>
            </w:r>
            <w:r w:rsidR="0045565A">
              <w:rPr>
                <w:b/>
                <w:bCs/>
                <w:lang w:val="el-GR"/>
              </w:rPr>
              <w:t>ς</w:t>
            </w:r>
            <w:r w:rsidR="0045565A" w:rsidRPr="0045565A">
              <w:rPr>
                <w:b/>
                <w:bCs/>
                <w:lang w:val="el-GR"/>
              </w:rPr>
              <w:t xml:space="preserve"> </w:t>
            </w:r>
            <w:r w:rsidR="0045565A">
              <w:rPr>
                <w:b/>
                <w:bCs/>
                <w:lang w:val="en-US"/>
              </w:rPr>
              <w:t>D</w:t>
            </w:r>
            <w:r w:rsidR="0045565A" w:rsidRPr="0045565A">
              <w:rPr>
                <w:b/>
                <w:bCs/>
                <w:lang w:val="el-GR"/>
              </w:rPr>
              <w:t xml:space="preserve"> (</w:t>
            </w:r>
            <w:r w:rsidR="0045565A">
              <w:rPr>
                <w:b/>
                <w:bCs/>
              </w:rPr>
              <w:t>VDR</w:t>
            </w:r>
            <w:r w:rsidR="0045565A" w:rsidRPr="0045565A">
              <w:rPr>
                <w:b/>
                <w:bCs/>
                <w:lang w:val="el-GR"/>
              </w:rPr>
              <w:t>) σε κύτταρα περιφερικού αίματο</w:t>
            </w:r>
            <w:r w:rsidR="0045565A">
              <w:rPr>
                <w:b/>
                <w:bCs/>
                <w:lang w:val="el-GR"/>
              </w:rPr>
              <w:t>ς</w:t>
            </w:r>
            <w:r w:rsidR="0045565A" w:rsidRPr="0045565A">
              <w:rPr>
                <w:b/>
                <w:bCs/>
                <w:lang w:val="el-GR"/>
              </w:rPr>
              <w:t xml:space="preserve"> ασθεν</w:t>
            </w:r>
            <w:r w:rsidR="0045565A">
              <w:rPr>
                <w:b/>
                <w:bCs/>
                <w:lang w:val="el-GR"/>
              </w:rPr>
              <w:t>ώ</w:t>
            </w:r>
            <w:r w:rsidR="0045565A" w:rsidRPr="0045565A">
              <w:rPr>
                <w:b/>
                <w:bCs/>
                <w:lang w:val="el-GR"/>
              </w:rPr>
              <w:t xml:space="preserve">ν με κίρρωση του </w:t>
            </w:r>
            <w:bookmarkEnd w:id="0"/>
            <w:r w:rsidR="0045565A" w:rsidRPr="0045565A">
              <w:rPr>
                <w:b/>
                <w:bCs/>
                <w:lang w:val="el-GR"/>
              </w:rPr>
              <w:t>ήπατος</w:t>
            </w:r>
          </w:p>
          <w:p w14:paraId="331B01AB" w14:textId="0EEC3518" w:rsidR="0045565A" w:rsidRPr="0045565A" w:rsidRDefault="0045565A" w:rsidP="0045565A">
            <w:pPr>
              <w:pStyle w:val="europass5fbulleted5flist"/>
              <w:ind w:left="216"/>
              <w:rPr>
                <w:lang w:val="el-GR"/>
              </w:rPr>
            </w:pPr>
            <w:r w:rsidRPr="001B3112">
              <w:rPr>
                <w:rFonts w:eastAsia="Calibri" w:cs="Arial"/>
                <w:lang w:val="el-GR"/>
              </w:rPr>
              <w:t>41ο Πανελλήνιο Συνέδριο Γαστρεντερολογίας,</w:t>
            </w:r>
            <w:r w:rsidRPr="0C8A0A24">
              <w:rPr>
                <w:lang w:val="el-GR"/>
              </w:rPr>
              <w:t xml:space="preserve"> Οκτώβριος 2021, Ιωάννινα (προφορική</w:t>
            </w:r>
            <w:r w:rsidR="001B3112" w:rsidRPr="001B3112">
              <w:rPr>
                <w:lang w:val="el-GR"/>
              </w:rPr>
              <w:t xml:space="preserve"> </w:t>
            </w:r>
            <w:r w:rsidRPr="0C8A0A24">
              <w:rPr>
                <w:lang w:val="el-GR"/>
              </w:rPr>
              <w:t>ανακοίνωση)</w:t>
            </w:r>
          </w:p>
          <w:p w14:paraId="79CEBB2A" w14:textId="23786516" w:rsidR="008C3F4B" w:rsidRDefault="008C4575" w:rsidP="00391208">
            <w:pPr>
              <w:pStyle w:val="europass5fbulleted5flist"/>
              <w:numPr>
                <w:ilvl w:val="0"/>
                <w:numId w:val="11"/>
              </w:numPr>
              <w:rPr>
                <w:lang w:val="el-GR"/>
              </w:rPr>
            </w:pPr>
            <w:r w:rsidRPr="006F211A">
              <w:rPr>
                <w:lang w:val="el-GR"/>
              </w:rPr>
              <w:lastRenderedPageBreak/>
              <w:t xml:space="preserve">Μ. Ρόδη, Α.Λ. Δελαστίκ, Σ. Πρεκατσάκης, Α.Ταπεινού, Θ. Τσέλιος, Ι. Ματσούκας, Π. Παπαθανασόπουλος, Α. Μουζάκη: </w:t>
            </w:r>
            <w:r w:rsidRPr="006F211A">
              <w:rPr>
                <w:rStyle w:val="EuropassTextBold"/>
                <w:lang w:val="el-GR"/>
              </w:rPr>
              <w:t>Πεπτιδια μυελινης συζευγμενα με μαννανη επαγουν μεσω δενδριτικων κυτταρων (</w:t>
            </w:r>
            <w:r>
              <w:rPr>
                <w:rStyle w:val="EuropassTextBold"/>
              </w:rPr>
              <w:t>dcs</w:t>
            </w:r>
            <w:r w:rsidRPr="006F211A">
              <w:rPr>
                <w:rStyle w:val="EuropassTextBold"/>
                <w:lang w:val="el-GR"/>
              </w:rPr>
              <w:t>) αποκριση ανοχης.</w:t>
            </w:r>
            <w:r w:rsidRPr="006F211A">
              <w:rPr>
                <w:lang w:val="el-GR"/>
              </w:rPr>
              <w:t xml:space="preserve"> </w:t>
            </w:r>
          </w:p>
          <w:p w14:paraId="480FB399" w14:textId="77777777" w:rsidR="00996FD1" w:rsidRDefault="008C4575" w:rsidP="008C3F4B">
            <w:pPr>
              <w:pStyle w:val="europass5fbulleted5flist"/>
              <w:ind w:left="216"/>
              <w:rPr>
                <w:lang w:val="el-GR"/>
              </w:rPr>
            </w:pPr>
            <w:r w:rsidRPr="006F211A">
              <w:rPr>
                <w:lang w:val="el-GR"/>
              </w:rPr>
              <w:t>3</w:t>
            </w:r>
            <w:r w:rsidRPr="006F211A">
              <w:rPr>
                <w:rStyle w:val="EuropassTextSuperscript"/>
                <w:lang w:val="el-GR"/>
              </w:rPr>
              <w:t>ο</w:t>
            </w:r>
            <w:r w:rsidRPr="006F211A">
              <w:rPr>
                <w:lang w:val="el-GR"/>
              </w:rPr>
              <w:t xml:space="preserve"> Πανελλήνιο συνέδριο της Ελληνικής Ακαδημίας Νευροανοσολογίας – ΕΛΛΑΝΑ, Νοέμβριος 2015, Αθήνα </w:t>
            </w:r>
          </w:p>
          <w:p w14:paraId="0AEF3645" w14:textId="1F3ED21F" w:rsidR="008C4575" w:rsidRPr="006F211A" w:rsidRDefault="008C4575" w:rsidP="008C3F4B">
            <w:pPr>
              <w:pStyle w:val="europass5fbulleted5flist"/>
              <w:ind w:left="216"/>
              <w:rPr>
                <w:lang w:val="el-GR"/>
              </w:rPr>
            </w:pPr>
            <w:r w:rsidRPr="006F211A">
              <w:rPr>
                <w:lang w:val="el-GR"/>
              </w:rPr>
              <w:t>(</w:t>
            </w:r>
            <w:r w:rsidRPr="006F211A">
              <w:rPr>
                <w:rStyle w:val="EuropassTextUnderlineAndItalics"/>
                <w:lang w:val="el-GR"/>
              </w:rPr>
              <w:t>1</w:t>
            </w:r>
            <w:r w:rsidRPr="006F211A">
              <w:rPr>
                <w:rStyle w:val="EuropassTextSuperscript"/>
                <w:lang w:val="el-GR"/>
              </w:rPr>
              <w:t>ο</w:t>
            </w:r>
            <w:r w:rsidRPr="006F211A">
              <w:rPr>
                <w:rStyle w:val="EuropassTextUnderlineAndItalics"/>
                <w:lang w:val="el-GR"/>
              </w:rPr>
              <w:t xml:space="preserve"> βραβείο αναρτημένης ερευνητικής εργασίας</w:t>
            </w:r>
            <w:r w:rsidRPr="006F211A">
              <w:rPr>
                <w:lang w:val="el-GR"/>
              </w:rPr>
              <w:t>)</w:t>
            </w:r>
          </w:p>
          <w:p w14:paraId="160199DC" w14:textId="77777777" w:rsidR="008C3F4B" w:rsidRPr="00794B68" w:rsidRDefault="008C4575" w:rsidP="00391208">
            <w:pPr>
              <w:pStyle w:val="europass5fbulleted5flist"/>
              <w:numPr>
                <w:ilvl w:val="0"/>
                <w:numId w:val="11"/>
              </w:numPr>
              <w:rPr>
                <w:lang w:val="el-GR"/>
              </w:rPr>
            </w:pPr>
            <w:r w:rsidRPr="006F211A">
              <w:rPr>
                <w:lang w:val="el-GR"/>
              </w:rPr>
              <w:t xml:space="preserve">Δ. Κοκκίνου, Π. Στάμου, Α. Βιττωράκη, Α. Δελαστίκ, Σ. Χονδρόπουλος, Α. Σπυριδωνίδης: </w:t>
            </w:r>
            <w:r w:rsidRPr="006F211A">
              <w:rPr>
                <w:rStyle w:val="EuropassTextBold"/>
                <w:lang w:val="el-GR"/>
              </w:rPr>
              <w:t xml:space="preserve">Η </w:t>
            </w:r>
            <w:r>
              <w:rPr>
                <w:rStyle w:val="EuropassTextBold"/>
              </w:rPr>
              <w:t>in</w:t>
            </w:r>
            <w:r w:rsidRPr="006F211A">
              <w:rPr>
                <w:rStyle w:val="EuropassTextBold"/>
                <w:lang w:val="el-GR"/>
              </w:rPr>
              <w:t xml:space="preserve"> </w:t>
            </w:r>
            <w:r>
              <w:rPr>
                <w:rStyle w:val="EuropassTextBold"/>
              </w:rPr>
              <w:t>vitro</w:t>
            </w:r>
            <w:r w:rsidRPr="006F211A">
              <w:rPr>
                <w:rStyle w:val="EuropassTextBold"/>
                <w:lang w:val="el-GR"/>
              </w:rPr>
              <w:t xml:space="preserve"> επώαση λεμφοκυττάρων με ιντερλευκίνη-2 μειώνει την αλλοαντιδραστικότητά τους μέσω αύξησης </w:t>
            </w:r>
            <w:r>
              <w:rPr>
                <w:rStyle w:val="EuropassTextBold"/>
              </w:rPr>
              <w:t>Foxp</w:t>
            </w:r>
            <w:r w:rsidRPr="006F211A">
              <w:rPr>
                <w:rStyle w:val="EuropassTextBold"/>
                <w:lang w:val="el-GR"/>
              </w:rPr>
              <w:t>3+ ρυθμιστικών κυττάρων</w:t>
            </w:r>
            <w:r w:rsidRPr="006F211A">
              <w:rPr>
                <w:lang w:val="el-GR"/>
              </w:rPr>
              <w:t>.</w:t>
            </w:r>
          </w:p>
          <w:p w14:paraId="56784784" w14:textId="77777777" w:rsidR="008C4575" w:rsidRPr="008C3F4B" w:rsidRDefault="008C4575" w:rsidP="008C3F4B">
            <w:pPr>
              <w:pStyle w:val="europass5fbulleted5flist"/>
              <w:ind w:left="216"/>
              <w:rPr>
                <w:lang w:val="el-GR"/>
              </w:rPr>
            </w:pPr>
            <w:r w:rsidRPr="006F211A">
              <w:rPr>
                <w:lang w:val="el-GR"/>
              </w:rPr>
              <w:t xml:space="preserve"> </w:t>
            </w:r>
            <w:r w:rsidRPr="008C3F4B">
              <w:rPr>
                <w:lang w:val="el-GR"/>
              </w:rPr>
              <w:t>24</w:t>
            </w:r>
            <w:r w:rsidRPr="008C3F4B">
              <w:rPr>
                <w:rStyle w:val="EuropassTextSuperscript"/>
                <w:lang w:val="el-GR"/>
              </w:rPr>
              <w:t>ο</w:t>
            </w:r>
            <w:r w:rsidRPr="008C3F4B">
              <w:rPr>
                <w:lang w:val="el-GR"/>
              </w:rPr>
              <w:t xml:space="preserve"> Πανελλήνιο Αιματολογικό Συνέδριο, Νοέμβριος 2013, Αθήνα (προφορική ανακοίνωση)</w:t>
            </w:r>
          </w:p>
          <w:p w14:paraId="5F5C6E70" w14:textId="77777777" w:rsidR="008C3F4B" w:rsidRPr="00794B68" w:rsidRDefault="008C4575" w:rsidP="00391208">
            <w:pPr>
              <w:pStyle w:val="europass5fbulleted5flist"/>
              <w:numPr>
                <w:ilvl w:val="0"/>
                <w:numId w:val="11"/>
              </w:numPr>
              <w:rPr>
                <w:lang w:val="el-GR"/>
              </w:rPr>
            </w:pPr>
            <w:r w:rsidRPr="00794B68">
              <w:rPr>
                <w:lang w:val="el-GR"/>
              </w:rPr>
              <w:t xml:space="preserve">Π. Στάμου, Α. Βιττωράκη, Δ. Κοκκίνου, Α. Δελαστίκ, Π. Ζήκος, Α. Σπυριδωνίδης: </w:t>
            </w:r>
            <w:r>
              <w:rPr>
                <w:rStyle w:val="EuropassTextBold"/>
              </w:rPr>
              <w:t>In</w:t>
            </w:r>
            <w:r w:rsidRPr="00794B68">
              <w:rPr>
                <w:rStyle w:val="EuropassTextBold"/>
                <w:lang w:val="el-GR"/>
              </w:rPr>
              <w:t xml:space="preserve"> </w:t>
            </w:r>
            <w:r>
              <w:rPr>
                <w:rStyle w:val="EuropassTextBold"/>
              </w:rPr>
              <w:t>vitro</w:t>
            </w:r>
            <w:r w:rsidRPr="00794B68">
              <w:rPr>
                <w:rStyle w:val="EuropassTextBold"/>
                <w:lang w:val="el-GR"/>
              </w:rPr>
              <w:t xml:space="preserve"> και </w:t>
            </w:r>
            <w:r>
              <w:rPr>
                <w:rStyle w:val="EuropassTextBold"/>
              </w:rPr>
              <w:t>in</w:t>
            </w:r>
            <w:r w:rsidRPr="00794B68">
              <w:rPr>
                <w:rStyle w:val="EuropassTextBold"/>
                <w:lang w:val="el-GR"/>
              </w:rPr>
              <w:t xml:space="preserve"> </w:t>
            </w:r>
            <w:r>
              <w:rPr>
                <w:rStyle w:val="EuropassTextBold"/>
              </w:rPr>
              <w:t>vivo</w:t>
            </w:r>
            <w:r w:rsidRPr="00794B68">
              <w:rPr>
                <w:rStyle w:val="EuropassTextBold"/>
                <w:lang w:val="el-GR"/>
              </w:rPr>
              <w:t xml:space="preserve"> </w:t>
            </w:r>
            <w:r>
              <w:rPr>
                <w:rStyle w:val="EuropassTextBold"/>
              </w:rPr>
              <w:t>Azacytidine</w:t>
            </w:r>
            <w:r w:rsidRPr="00794B68">
              <w:rPr>
                <w:rStyle w:val="EuropassTextBold"/>
                <w:lang w:val="el-GR"/>
              </w:rPr>
              <w:t xml:space="preserve"> επαγώμενα λεμφοκύτταρα που εκφράζουν το ανοσοκατασταλτικό μόριο </w:t>
            </w:r>
            <w:r>
              <w:rPr>
                <w:rStyle w:val="EuropassTextBold"/>
              </w:rPr>
              <w:t>HLA</w:t>
            </w:r>
            <w:r w:rsidRPr="00794B68">
              <w:rPr>
                <w:rStyle w:val="EuropassTextBold"/>
                <w:lang w:val="el-GR"/>
              </w:rPr>
              <w:t>-</w:t>
            </w:r>
            <w:r>
              <w:rPr>
                <w:rStyle w:val="EuropassTextBold"/>
              </w:rPr>
              <w:t>G</w:t>
            </w:r>
            <w:r w:rsidRPr="00794B68">
              <w:rPr>
                <w:lang w:val="el-GR"/>
              </w:rPr>
              <w:t xml:space="preserve">. </w:t>
            </w:r>
          </w:p>
          <w:p w14:paraId="7805B692" w14:textId="77777777" w:rsidR="008C4575" w:rsidRPr="008C3F4B" w:rsidRDefault="008C4575" w:rsidP="008C3F4B">
            <w:pPr>
              <w:pStyle w:val="europass5fbulleted5flist"/>
              <w:ind w:left="216"/>
              <w:rPr>
                <w:lang w:val="el-GR"/>
              </w:rPr>
            </w:pPr>
            <w:r w:rsidRPr="008C3F4B">
              <w:rPr>
                <w:lang w:val="el-GR"/>
              </w:rPr>
              <w:t>24</w:t>
            </w:r>
            <w:r w:rsidRPr="008C3F4B">
              <w:rPr>
                <w:rStyle w:val="EuropassTextSuperscript"/>
                <w:lang w:val="el-GR"/>
              </w:rPr>
              <w:t>ο</w:t>
            </w:r>
            <w:r w:rsidRPr="008C3F4B">
              <w:rPr>
                <w:lang w:val="el-GR"/>
              </w:rPr>
              <w:t xml:space="preserve"> Πανελλήνιο Αιματολογικό Συνέδριο, Νοέμβριος 2013, Αθήνα (προφορική ανακοίνωση)</w:t>
            </w:r>
          </w:p>
          <w:p w14:paraId="0E39F0DC" w14:textId="77777777" w:rsidR="008C3F4B" w:rsidRPr="00794B68" w:rsidRDefault="008C4575" w:rsidP="00391208">
            <w:pPr>
              <w:pStyle w:val="europass5fbulleted5flist"/>
              <w:numPr>
                <w:ilvl w:val="0"/>
                <w:numId w:val="11"/>
              </w:numPr>
              <w:rPr>
                <w:b/>
                <w:lang w:val="el-GR"/>
              </w:rPr>
            </w:pPr>
            <w:r w:rsidRPr="006F211A">
              <w:rPr>
                <w:lang w:val="el-GR"/>
              </w:rPr>
              <w:t xml:space="preserve">Ιωάννης Παναγούλιας, Παναγιώτα Σπαντιδέα, Ρόδη Μαρία, Φώτιος Πανίτσας, Ελένη Λαγκαδινού, Άννα Λίζα Δελαστίκ, Τάσος Γεωργακόπουλος, Παναγιώτα Ματσουκά, Αθανασία Μουζάκη: </w:t>
            </w:r>
            <w:r w:rsidRPr="006F211A">
              <w:rPr>
                <w:rStyle w:val="EuropassTextBold"/>
                <w:lang w:val="el-GR"/>
              </w:rPr>
              <w:t xml:space="preserve">Έκφραση της λεπτίνης και του υποδοχέα της </w:t>
            </w:r>
            <w:r>
              <w:rPr>
                <w:rStyle w:val="EuropassTextBold"/>
              </w:rPr>
              <w:t>OB</w:t>
            </w:r>
            <w:r w:rsidRPr="006F211A">
              <w:rPr>
                <w:rStyle w:val="EuropassTextBold"/>
                <w:lang w:val="el-GR"/>
              </w:rPr>
              <w:t>-</w:t>
            </w:r>
            <w:r>
              <w:rPr>
                <w:rStyle w:val="EuropassTextBold"/>
              </w:rPr>
              <w:t>R</w:t>
            </w:r>
            <w:r w:rsidRPr="006F211A">
              <w:rPr>
                <w:rStyle w:val="EuropassTextBold"/>
                <w:lang w:val="el-GR"/>
              </w:rPr>
              <w:t xml:space="preserve"> και η δράση τους στην ανάπτυξη λευχαιμίας</w:t>
            </w:r>
            <w:r w:rsidRPr="006F211A">
              <w:rPr>
                <w:lang w:val="el-GR"/>
              </w:rPr>
              <w:t xml:space="preserve">. </w:t>
            </w:r>
          </w:p>
          <w:p w14:paraId="5FD9D819" w14:textId="77777777" w:rsidR="008C4575" w:rsidRPr="008C3F4B" w:rsidRDefault="008C4575" w:rsidP="008C3F4B">
            <w:pPr>
              <w:pStyle w:val="europass5fbulleted5flist"/>
              <w:ind w:left="216"/>
              <w:rPr>
                <w:b/>
                <w:lang w:val="el-GR"/>
              </w:rPr>
            </w:pPr>
            <w:r w:rsidRPr="008C3F4B">
              <w:rPr>
                <w:lang w:val="el-GR"/>
              </w:rPr>
              <w:t>20ο Πανελλήνιο Αιματολογικό Συνέδριο στη Χερσόνησο Ηράκλειου Κρήτης 4-7 Νοεμβρίου 2009</w:t>
            </w:r>
          </w:p>
          <w:p w14:paraId="43442F6B" w14:textId="77777777" w:rsidR="008C3F4B" w:rsidRPr="008C3F4B" w:rsidRDefault="008C3F4B" w:rsidP="00391208">
            <w:pPr>
              <w:pStyle w:val="europass5fbulleted5flist"/>
              <w:numPr>
                <w:ilvl w:val="0"/>
                <w:numId w:val="11"/>
              </w:numPr>
              <w:rPr>
                <w:b/>
                <w:lang w:val="el-GR"/>
              </w:rPr>
            </w:pPr>
            <w:r>
              <w:rPr>
                <w:lang w:val="el-GR"/>
              </w:rPr>
              <w:t>Α. Μουζάκη, Μ. Θεοδωροπούλου, Κ. Χατζαντώνη, Α.Λ .Δελαστίκ, Β. Βλάχα</w:t>
            </w:r>
          </w:p>
          <w:p w14:paraId="29DBEAC6" w14:textId="77777777" w:rsidR="008C3F4B" w:rsidRPr="008C3F4B" w:rsidRDefault="008C3F4B" w:rsidP="008C3F4B">
            <w:pPr>
              <w:pStyle w:val="europass5fbulleted5flist"/>
              <w:ind w:left="216"/>
              <w:rPr>
                <w:b/>
                <w:bCs/>
                <w:lang w:val="el-GR"/>
              </w:rPr>
            </w:pPr>
            <w:r w:rsidRPr="008C3F4B">
              <w:rPr>
                <w:b/>
                <w:bCs/>
                <w:lang w:val="el-GR"/>
              </w:rPr>
              <w:t>Η λεπτίνη στην παιδική Ιδιοπαθή Θρομβοπενική Πορφύρα: τα επίπεδα πλάσματος συσχετίζονται με την ενεργότητα της νόσου και η δράση της είναι αντιφλεγμονώδης</w:t>
            </w:r>
          </w:p>
          <w:p w14:paraId="74CA6BAB" w14:textId="77777777" w:rsidR="008C3F4B" w:rsidRPr="008C3F4B" w:rsidRDefault="008C3F4B" w:rsidP="008C3F4B">
            <w:pPr>
              <w:pStyle w:val="europass5fbulleted5flist"/>
              <w:ind w:left="216"/>
              <w:rPr>
                <w:rStyle w:val="EuropassTextBold"/>
                <w:lang w:val="el-GR"/>
              </w:rPr>
            </w:pPr>
            <w:r>
              <w:rPr>
                <w:lang w:val="el-GR"/>
              </w:rPr>
              <w:t>19</w:t>
            </w:r>
            <w:r w:rsidRPr="008C3F4B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Πανελλήνιο Αιματολογικό Συνέδριο, Νοέμβριος 2008, Αθήνα</w:t>
            </w:r>
          </w:p>
          <w:p w14:paraId="101DA9E6" w14:textId="77777777" w:rsidR="00FB7C89" w:rsidRPr="00FB7C89" w:rsidRDefault="008C4575" w:rsidP="00391208">
            <w:pPr>
              <w:pStyle w:val="europass5fbulleted5flist"/>
              <w:numPr>
                <w:ilvl w:val="0"/>
                <w:numId w:val="11"/>
              </w:numPr>
              <w:rPr>
                <w:rStyle w:val="EuropassTextItalics"/>
                <w:i w:val="0"/>
              </w:rPr>
            </w:pPr>
            <w:r>
              <w:rPr>
                <w:rStyle w:val="EuropassTextBold"/>
              </w:rPr>
              <w:t>​Ioannis Panagoulias</w:t>
            </w:r>
            <w:r>
              <w:t xml:space="preserve">, Tassos Georgakopoulos, Sofia Gioldasi, Dimitra Stathatou, Panagiota Spadidea, Panagiota Sakellaraki, Anne-Lise De Lastic, Evagelia Farri-Kostopoulou, Christos Argyropoulos &amp; AthanasiaMouzaki, </w:t>
            </w:r>
            <w:r>
              <w:rPr>
                <w:rStyle w:val="EuropassTextBold"/>
              </w:rPr>
              <w:t>HIV-1 transcriptional regulation in different types of T helper human lymphocytes</w:t>
            </w:r>
            <w:r>
              <w:rPr>
                <w:rStyle w:val="EuropassTextItalics"/>
              </w:rPr>
              <w:t xml:space="preserve">. </w:t>
            </w:r>
          </w:p>
          <w:p w14:paraId="149172BD" w14:textId="30BE505C" w:rsidR="008C4575" w:rsidRPr="00FB7C89" w:rsidRDefault="008C4575" w:rsidP="00FB7C89">
            <w:pPr>
              <w:pStyle w:val="europass5fbulleted5flist"/>
              <w:ind w:left="216"/>
              <w:rPr>
                <w:i/>
                <w:iCs/>
              </w:rPr>
            </w:pPr>
            <w:r w:rsidRPr="00FB7C89">
              <w:rPr>
                <w:rStyle w:val="EuropassTextItalics"/>
                <w:i w:val="0"/>
                <w:iCs/>
              </w:rPr>
              <w:t>2nd Conference on Biosciences of the University of Patras, Patras, Greece, 2007</w:t>
            </w:r>
          </w:p>
        </w:tc>
      </w:tr>
      <w:tr w:rsidR="0C8A0A24" w14:paraId="176C61F8" w14:textId="77777777" w:rsidTr="0C8A0A24">
        <w:trPr>
          <w:trHeight w:val="170"/>
        </w:trPr>
        <w:tc>
          <w:tcPr>
            <w:tcW w:w="2834" w:type="dxa"/>
            <w:shd w:val="clear" w:color="auto" w:fill="auto"/>
          </w:tcPr>
          <w:p w14:paraId="726EBF61" w14:textId="5996DE79" w:rsidR="0C8A0A24" w:rsidRDefault="0C8A0A24" w:rsidP="0C8A0A24">
            <w:pPr>
              <w:pStyle w:val="ECVLeftDetails"/>
              <w:rPr>
                <w:szCs w:val="18"/>
              </w:rPr>
            </w:pPr>
          </w:p>
        </w:tc>
        <w:tc>
          <w:tcPr>
            <w:tcW w:w="7542" w:type="dxa"/>
            <w:shd w:val="clear" w:color="auto" w:fill="auto"/>
          </w:tcPr>
          <w:p w14:paraId="0413E9D5" w14:textId="5C8D1CDF" w:rsidR="0C8A0A24" w:rsidRPr="000A2A65" w:rsidRDefault="0C8A0A24" w:rsidP="0C8A0A24">
            <w:pPr>
              <w:pStyle w:val="europass5fbulleted5flist"/>
              <w:rPr>
                <w:szCs w:val="18"/>
                <w:lang w:val="en-US"/>
              </w:rPr>
            </w:pPr>
          </w:p>
        </w:tc>
      </w:tr>
    </w:tbl>
    <w:p w14:paraId="26CC2E48" w14:textId="77777777" w:rsidR="008C4575" w:rsidRDefault="008C4575">
      <w:pPr>
        <w:pStyle w:val="ECVText"/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4575" w:rsidRPr="00875D31" w14:paraId="32632750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218580D" w14:textId="2479133D" w:rsidR="008C4575" w:rsidRDefault="00875D31">
            <w:pPr>
              <w:pStyle w:val="ECVLeftDetails"/>
            </w:pPr>
            <w:r>
              <w:t>Awards</w:t>
            </w:r>
          </w:p>
        </w:tc>
        <w:tc>
          <w:tcPr>
            <w:tcW w:w="7542" w:type="dxa"/>
            <w:shd w:val="clear" w:color="auto" w:fill="auto"/>
          </w:tcPr>
          <w:p w14:paraId="7AF6A0AB" w14:textId="77777777" w:rsidR="008C4575" w:rsidRDefault="008C4575" w:rsidP="00330FE0">
            <w:pPr>
              <w:pStyle w:val="EuropassSectionDetails"/>
              <w:numPr>
                <w:ilvl w:val="0"/>
                <w:numId w:val="9"/>
              </w:numPr>
              <w:rPr>
                <w:rStyle w:val="EuropassTextItalics"/>
              </w:rPr>
            </w:pPr>
            <w:r>
              <w:t xml:space="preserve">Travel Award by the European Federation of Immunology (EFIS) for participation in the </w:t>
            </w:r>
            <w:r>
              <w:rPr>
                <w:rStyle w:val="EuropassTextItalics"/>
              </w:rPr>
              <w:t>4</w:t>
            </w:r>
            <w:r>
              <w:rPr>
                <w:rStyle w:val="EuropassTextSuperscript"/>
              </w:rPr>
              <w:t>th</w:t>
            </w:r>
            <w:r>
              <w:rPr>
                <w:rStyle w:val="EuropassTextItalics"/>
              </w:rPr>
              <w:t xml:space="preserve"> European Congress of Immunology, Vienna, September 2015</w:t>
            </w:r>
            <w:r>
              <w:t>​</w:t>
            </w:r>
          </w:p>
          <w:p w14:paraId="74B59115" w14:textId="77777777" w:rsidR="008C4575" w:rsidRDefault="008C4575" w:rsidP="00330FE0">
            <w:pPr>
              <w:pStyle w:val="EuropassSectionDetails"/>
              <w:numPr>
                <w:ilvl w:val="0"/>
                <w:numId w:val="9"/>
              </w:numPr>
              <w:rPr>
                <w:lang w:val="el-GR"/>
              </w:rPr>
            </w:pPr>
            <w:r w:rsidRPr="00DA67FA">
              <w:rPr>
                <w:rStyle w:val="EuropassTextItalics"/>
                <w:i w:val="0"/>
                <w:iCs/>
                <w:lang w:val="el-GR"/>
              </w:rPr>
              <w:t>1</w:t>
            </w:r>
            <w:r w:rsidRPr="00DA67FA">
              <w:rPr>
                <w:rStyle w:val="EuropassTextSuperscript"/>
                <w:i/>
                <w:iCs/>
                <w:lang w:val="el-GR"/>
              </w:rPr>
              <w:t>ο</w:t>
            </w:r>
            <w:r w:rsidRPr="00DA67FA">
              <w:rPr>
                <w:rStyle w:val="EuropassTextItalics"/>
                <w:i w:val="0"/>
                <w:iCs/>
                <w:lang w:val="el-GR"/>
              </w:rPr>
              <w:t xml:space="preserve"> βραβείο αναρτημένης ερευνητικής εργασ​ίας</w:t>
            </w:r>
            <w:r w:rsidRPr="00DA67FA">
              <w:rPr>
                <w:i/>
                <w:iCs/>
                <w:lang w:val="el-GR"/>
              </w:rPr>
              <w:t xml:space="preserve">​, </w:t>
            </w:r>
            <w:r w:rsidRPr="006F211A">
              <w:rPr>
                <w:lang w:val="el-GR"/>
              </w:rPr>
              <w:t>3</w:t>
            </w:r>
            <w:r w:rsidRPr="006F211A">
              <w:rPr>
                <w:rStyle w:val="EuropassTextSuperscript"/>
                <w:lang w:val="el-GR"/>
              </w:rPr>
              <w:t>ο</w:t>
            </w:r>
            <w:r w:rsidRPr="006F211A">
              <w:rPr>
                <w:lang w:val="el-GR"/>
              </w:rPr>
              <w:t xml:space="preserve"> Πανελλήνιο συνέδριο της Ελληνικής Ακαδημίας Νευροανοσολογίας – ΕΛΛΑΝΑ, Νοέμβριος 2015, Αθήνα</w:t>
            </w:r>
          </w:p>
          <w:p w14:paraId="6D949AA7" w14:textId="77777777" w:rsidR="00330FE0" w:rsidRPr="00DA67FA" w:rsidRDefault="00330FE0" w:rsidP="00330FE0">
            <w:pPr>
              <w:pStyle w:val="EuropassSectionDetails"/>
              <w:numPr>
                <w:ilvl w:val="0"/>
                <w:numId w:val="9"/>
              </w:numPr>
              <w:rPr>
                <w:lang w:val="el-GR"/>
              </w:rPr>
            </w:pPr>
            <w:r w:rsidRPr="00330FE0">
              <w:rPr>
                <w:szCs w:val="18"/>
                <w:lang w:val="el-GR"/>
              </w:rPr>
              <w:t>βραβείο καλύτερης επιλεγμένης προφορικής ανακοίνωσης</w:t>
            </w:r>
            <w:r>
              <w:rPr>
                <w:szCs w:val="18"/>
                <w:lang w:val="el-GR"/>
              </w:rPr>
              <w:t>, 20</w:t>
            </w:r>
            <w:r w:rsidRPr="00510420">
              <w:rPr>
                <w:szCs w:val="18"/>
                <w:vertAlign w:val="superscript"/>
                <w:lang w:val="el-GR"/>
              </w:rPr>
              <w:t>ο</w:t>
            </w:r>
            <w:r>
              <w:rPr>
                <w:szCs w:val="18"/>
                <w:lang w:val="el-GR"/>
              </w:rPr>
              <w:t xml:space="preserve"> Πανελλήνιο Ηπατολογικό Συνέδριο, Μάιος 2022, Θεσσαλονίκη</w:t>
            </w:r>
          </w:p>
          <w:p w14:paraId="5629F7C4" w14:textId="77777777" w:rsidR="00DA67FA" w:rsidRPr="008A6FE5" w:rsidRDefault="00DA67FA" w:rsidP="00330FE0">
            <w:pPr>
              <w:pStyle w:val="EuropassSectionDetails"/>
              <w:numPr>
                <w:ilvl w:val="0"/>
                <w:numId w:val="9"/>
              </w:numPr>
              <w:rPr>
                <w:rFonts w:cs="Arial"/>
                <w:lang w:val="el-GR"/>
              </w:rPr>
            </w:pPr>
            <w:r w:rsidRPr="00DA67FA">
              <w:rPr>
                <w:rFonts w:cs="Arial"/>
                <w:color w:val="222222"/>
                <w:shd w:val="clear" w:color="auto" w:fill="FFFFFF"/>
                <w:lang w:val="el-GR"/>
              </w:rPr>
              <w:t>1ο Βραβείο Σ. Παπασταμάτης, 24</w:t>
            </w:r>
            <w:r w:rsidRPr="00DA67FA">
              <w:rPr>
                <w:rFonts w:cs="Arial"/>
                <w:color w:val="222222"/>
                <w:shd w:val="clear" w:color="auto" w:fill="FFFFFF"/>
                <w:vertAlign w:val="superscript"/>
                <w:lang w:val="el-GR"/>
              </w:rPr>
              <w:t>ο</w:t>
            </w:r>
            <w:r w:rsidRPr="00DA67FA">
              <w:rPr>
                <w:rFonts w:cs="Arial"/>
                <w:color w:val="222222"/>
                <w:shd w:val="clear" w:color="auto" w:fill="FFFFFF"/>
                <w:lang w:val="el-GR"/>
              </w:rPr>
              <w:t xml:space="preserve"> Πανελλήνιο Νεφρολογικό Συνέδριο Μάιος 2023, Ηράκλειο Κρήτης</w:t>
            </w:r>
          </w:p>
          <w:p w14:paraId="627EB7EF" w14:textId="3BEFF652" w:rsidR="008A6FE5" w:rsidRPr="00DA67FA" w:rsidRDefault="008A6FE5" w:rsidP="00330FE0">
            <w:pPr>
              <w:pStyle w:val="EuropassSectionDetails"/>
              <w:numPr>
                <w:ilvl w:val="0"/>
                <w:numId w:val="9"/>
              </w:numPr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 xml:space="preserve">Βραβείο </w:t>
            </w:r>
            <w:r w:rsidRPr="008A6FE5">
              <w:rPr>
                <w:rFonts w:cs="Arial"/>
                <w:lang w:val="el-GR"/>
              </w:rPr>
              <w:t>Καλύτερης Εργασίας στην Εσωτερική Παθολογία</w:t>
            </w:r>
            <w:r>
              <w:rPr>
                <w:rFonts w:cs="Arial"/>
                <w:lang w:val="el-GR"/>
              </w:rPr>
              <w:t>, 14</w:t>
            </w:r>
            <w:r w:rsidRPr="008A6FE5">
              <w:rPr>
                <w:rFonts w:cs="Arial"/>
                <w:vertAlign w:val="superscript"/>
                <w:lang w:val="el-GR"/>
              </w:rPr>
              <w:t>ο</w:t>
            </w:r>
            <w:r>
              <w:rPr>
                <w:rFonts w:cs="Arial"/>
                <w:lang w:val="el-GR"/>
              </w:rPr>
              <w:t xml:space="preserve"> Παμπελοποννησιακό Ιατρικό Συνέδριο, Οκτώβριος 2024, Πάτρα</w:t>
            </w:r>
          </w:p>
        </w:tc>
      </w:tr>
    </w:tbl>
    <w:p w14:paraId="20E7F996" w14:textId="77777777" w:rsidR="008C4575" w:rsidRPr="006F211A" w:rsidRDefault="008C4575">
      <w:pPr>
        <w:pStyle w:val="ECVText"/>
        <w:rPr>
          <w:lang w:val="el-GR"/>
        </w:rPr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4575" w14:paraId="4F2A2B1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E5EBAF1" w14:textId="02C097BF" w:rsidR="008C4575" w:rsidRDefault="00875D31">
            <w:pPr>
              <w:pStyle w:val="ECVLeftDetails"/>
            </w:pPr>
            <w:r>
              <w:t>Scientific Societies Membership</w:t>
            </w:r>
          </w:p>
        </w:tc>
        <w:tc>
          <w:tcPr>
            <w:tcW w:w="7542" w:type="dxa"/>
            <w:shd w:val="clear" w:color="auto" w:fill="auto"/>
          </w:tcPr>
          <w:p w14:paraId="2026628B" w14:textId="77777777" w:rsidR="00F206CA" w:rsidRDefault="008C4575" w:rsidP="00391208">
            <w:pPr>
              <w:pStyle w:val="europass5fbulleted5flist"/>
              <w:ind w:left="216"/>
              <w:rPr>
                <w:lang w:val="el-GR"/>
              </w:rPr>
            </w:pPr>
            <w:r w:rsidRPr="006F211A">
              <w:rPr>
                <w:lang w:val="el-GR"/>
              </w:rPr>
              <w:t>Ελληνική​ Αιματολογική Εταιρεία (ΕΑΕ) από το 2011</w:t>
            </w:r>
          </w:p>
          <w:p w14:paraId="412E3B01" w14:textId="3BA6BD7E" w:rsidR="00B554C2" w:rsidRDefault="00B554C2" w:rsidP="00391208">
            <w:pPr>
              <w:pStyle w:val="europass5fbulleted5flist"/>
              <w:ind w:left="216"/>
              <w:rPr>
                <w:lang w:val="el-GR"/>
              </w:rPr>
            </w:pPr>
            <w:r>
              <w:rPr>
                <w:lang w:val="el-GR"/>
              </w:rPr>
              <w:t>Ελληνική Εταιρεία Κυτταρομετρίας (από το 2015)</w:t>
            </w:r>
          </w:p>
          <w:p w14:paraId="3D25993F" w14:textId="77777777" w:rsidR="008C4575" w:rsidRDefault="008C4575" w:rsidP="00391208">
            <w:pPr>
              <w:pStyle w:val="europass5fbulleted5flist"/>
              <w:ind w:left="216"/>
            </w:pPr>
            <w:r>
              <w:t xml:space="preserve">European Hematology Association (EHA) από </w:t>
            </w:r>
            <w:r w:rsidR="00FD7E03" w:rsidRPr="00F206CA">
              <w:rPr>
                <w:lang w:val="el-GR"/>
              </w:rPr>
              <w:t>το</w:t>
            </w:r>
            <w:r>
              <w:t xml:space="preserve"> 2012</w:t>
            </w:r>
          </w:p>
          <w:p w14:paraId="337FF6C1" w14:textId="0E147BC3" w:rsidR="00123CA6" w:rsidRPr="00580592" w:rsidRDefault="00123CA6" w:rsidP="00391208">
            <w:pPr>
              <w:pStyle w:val="europass5fbulleted5flist"/>
              <w:ind w:left="216"/>
              <w:rPr>
                <w:lang w:val="en-US"/>
              </w:rPr>
            </w:pPr>
            <w:r>
              <w:t xml:space="preserve">European Society for Clinical Cell Analysis (ESCCA) </w:t>
            </w:r>
            <w:r>
              <w:rPr>
                <w:lang w:val="el-GR"/>
              </w:rPr>
              <w:t>από</w:t>
            </w:r>
            <w:r w:rsidRPr="00580592">
              <w:rPr>
                <w:lang w:val="en-US"/>
              </w:rPr>
              <w:t xml:space="preserve"> </w:t>
            </w:r>
            <w:r>
              <w:rPr>
                <w:lang w:val="el-GR"/>
              </w:rPr>
              <w:t>το</w:t>
            </w:r>
            <w:r w:rsidRPr="00580592">
              <w:rPr>
                <w:lang w:val="en-US"/>
              </w:rPr>
              <w:t xml:space="preserve"> 2022</w:t>
            </w:r>
          </w:p>
        </w:tc>
      </w:tr>
    </w:tbl>
    <w:p w14:paraId="1FC32D07" w14:textId="11CE7C46" w:rsidR="008C4575" w:rsidRPr="00DA67FA" w:rsidRDefault="008C4575">
      <w:pPr>
        <w:pStyle w:val="ECVRelatedDocumentRow"/>
        <w:rPr>
          <w:lang w:val="en-US"/>
        </w:rPr>
      </w:pPr>
    </w:p>
    <w:p w14:paraId="6AEDD0D0" w14:textId="6B0F193B" w:rsidR="0093659C" w:rsidRDefault="0093659C"/>
    <w:p w14:paraId="39824872" w14:textId="77777777" w:rsidR="00FD7E03" w:rsidRPr="00F6339E" w:rsidRDefault="00FD7E03">
      <w:pPr>
        <w:pStyle w:val="ECVRelatedDocumentRow"/>
        <w:rPr>
          <w:lang w:val="en-US"/>
        </w:rPr>
      </w:pPr>
    </w:p>
    <w:sectPr w:rsidR="00FD7E03" w:rsidRPr="00F6339E" w:rsidSect="00CA3514">
      <w:headerReference w:type="default" r:id="rId28"/>
      <w:footerReference w:type="even" r:id="rId29"/>
      <w:footerReference w:type="default" r:id="rId30"/>
      <w:pgSz w:w="11906" w:h="16838"/>
      <w:pgMar w:top="1560" w:right="680" w:bottom="1276" w:left="850" w:header="426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9CB6D" w14:textId="77777777" w:rsidR="00671A93" w:rsidRDefault="00671A93">
      <w:r>
        <w:separator/>
      </w:r>
    </w:p>
  </w:endnote>
  <w:endnote w:type="continuationSeparator" w:id="0">
    <w:p w14:paraId="38815B27" w14:textId="77777777" w:rsidR="00671A93" w:rsidRDefault="0067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Yu Gothic"/>
    <w:charset w:val="80"/>
    <w:family w:val="swiss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D4F7" w14:textId="77777777" w:rsidR="00A203AC" w:rsidRPr="008C4575" w:rsidRDefault="00A203AC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Calibri" w:hAnsi="Calibri"/>
        <w:sz w:val="28"/>
        <w:szCs w:val="44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8C4575">
      <w:rPr>
        <w:rFonts w:ascii="Calibri" w:eastAsia="ArialMT" w:hAnsi="Calibri" w:cs="ArialMT"/>
        <w:sz w:val="22"/>
        <w:szCs w:val="22"/>
      </w:rPr>
      <w:t xml:space="preserve">Σελίδα </w:t>
    </w:r>
    <w:r w:rsidRPr="008C4575">
      <w:rPr>
        <w:rFonts w:ascii="Calibri" w:eastAsia="ArialMT" w:hAnsi="Calibri" w:cs="ArialMT"/>
        <w:sz w:val="22"/>
        <w:szCs w:val="22"/>
      </w:rPr>
      <w:fldChar w:fldCharType="begin"/>
    </w:r>
    <w:r w:rsidRPr="008C4575">
      <w:rPr>
        <w:rFonts w:ascii="Calibri" w:eastAsia="ArialMT" w:hAnsi="Calibri" w:cs="ArialMT"/>
        <w:sz w:val="22"/>
        <w:szCs w:val="22"/>
      </w:rPr>
      <w:instrText xml:space="preserve"> PAGE </w:instrText>
    </w:r>
    <w:r w:rsidRPr="008C4575">
      <w:rPr>
        <w:rFonts w:ascii="Calibri" w:eastAsia="ArialMT" w:hAnsi="Calibri" w:cs="ArialMT"/>
        <w:sz w:val="22"/>
        <w:szCs w:val="22"/>
      </w:rPr>
      <w:fldChar w:fldCharType="separate"/>
    </w:r>
    <w:r w:rsidRPr="008C4575">
      <w:rPr>
        <w:rFonts w:ascii="Calibri" w:eastAsia="ArialMT" w:hAnsi="Calibri" w:cs="ArialMT"/>
        <w:sz w:val="22"/>
        <w:szCs w:val="22"/>
      </w:rPr>
      <w:t>1</w:t>
    </w:r>
    <w:r w:rsidRPr="008C4575">
      <w:rPr>
        <w:rFonts w:ascii="Calibri" w:eastAsia="ArialMT" w:hAnsi="Calibri" w:cs="ArialMT"/>
        <w:sz w:val="22"/>
        <w:szCs w:val="22"/>
      </w:rPr>
      <w:fldChar w:fldCharType="end"/>
    </w:r>
    <w:r w:rsidRPr="008C4575">
      <w:rPr>
        <w:rFonts w:ascii="Calibri" w:eastAsia="ArialMT" w:hAnsi="Calibri" w:cs="ArialMT"/>
        <w:color w:val="26B4EA"/>
        <w:sz w:val="22"/>
        <w:szCs w:val="22"/>
      </w:rPr>
      <w:t xml:space="preserve"> </w:t>
    </w:r>
    <w:r w:rsidRPr="008C4575">
      <w:rPr>
        <w:rFonts w:ascii="Calibri" w:eastAsia="ArialMT" w:hAnsi="Calibri" w:cs="ArialMT"/>
        <w:sz w:val="22"/>
        <w:szCs w:val="22"/>
      </w:rPr>
      <w:t xml:space="preserve">/ </w:t>
    </w:r>
    <w:r w:rsidRPr="008C4575">
      <w:rPr>
        <w:rFonts w:ascii="Calibri" w:eastAsia="ArialMT" w:hAnsi="Calibri" w:cs="ArialMT"/>
        <w:sz w:val="22"/>
        <w:szCs w:val="22"/>
      </w:rPr>
      <w:fldChar w:fldCharType="begin"/>
    </w:r>
    <w:r w:rsidRPr="008C4575">
      <w:rPr>
        <w:rFonts w:ascii="Calibri" w:eastAsia="ArialMT" w:hAnsi="Calibri" w:cs="ArialMT"/>
        <w:sz w:val="22"/>
        <w:szCs w:val="22"/>
      </w:rPr>
      <w:instrText xml:space="preserve"> NUMPAGES </w:instrText>
    </w:r>
    <w:r w:rsidRPr="008C4575">
      <w:rPr>
        <w:rFonts w:ascii="Calibri" w:eastAsia="ArialMT" w:hAnsi="Calibri" w:cs="ArialMT"/>
        <w:sz w:val="22"/>
        <w:szCs w:val="22"/>
      </w:rPr>
      <w:fldChar w:fldCharType="separate"/>
    </w:r>
    <w:r w:rsidRPr="008C4575">
      <w:rPr>
        <w:rFonts w:ascii="Calibri" w:eastAsia="ArialMT" w:hAnsi="Calibri" w:cs="ArialMT"/>
        <w:sz w:val="22"/>
        <w:szCs w:val="22"/>
      </w:rPr>
      <w:t>7</w:t>
    </w:r>
    <w:r w:rsidRPr="008C4575">
      <w:rPr>
        <w:rFonts w:ascii="Calibri" w:eastAsia="ArialMT" w:hAnsi="Calibri" w:cs="ArialMT"/>
        <w:sz w:val="22"/>
        <w:szCs w:val="22"/>
      </w:rPr>
      <w:fldChar w:fldCharType="end"/>
    </w:r>
    <w:r w:rsidRPr="008C4575">
      <w:rPr>
        <w:rFonts w:ascii="Calibri" w:eastAsia="ArialMT" w:hAnsi="Calibri" w:cs="ArialMT"/>
        <w:color w:val="26B4EA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D21E" w14:textId="77777777" w:rsidR="00A203AC" w:rsidRPr="008C4575" w:rsidRDefault="00A203AC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Calibri" w:hAnsi="Calibri"/>
        <w:sz w:val="24"/>
        <w:szCs w:val="40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color w:val="26B4EA"/>
        <w:sz w:val="14"/>
        <w:szCs w:val="14"/>
      </w:rPr>
      <w:tab/>
    </w:r>
    <w:r w:rsidRPr="008C4575">
      <w:rPr>
        <w:rFonts w:ascii="Calibri" w:eastAsia="ArialMT" w:hAnsi="Calibri" w:cs="ArialMT"/>
        <w:color w:val="26B4EA"/>
        <w:sz w:val="22"/>
        <w:szCs w:val="22"/>
      </w:rPr>
      <w:t xml:space="preserve"> </w:t>
    </w:r>
    <w:r w:rsidRPr="008C4575">
      <w:rPr>
        <w:rFonts w:ascii="Calibri" w:eastAsia="ArialMT" w:hAnsi="Calibri" w:cs="ArialMT"/>
        <w:sz w:val="22"/>
        <w:szCs w:val="22"/>
      </w:rPr>
      <w:t xml:space="preserve">Σελίδα </w:t>
    </w:r>
    <w:r w:rsidRPr="008C4575">
      <w:rPr>
        <w:rFonts w:ascii="Calibri" w:eastAsia="ArialMT" w:hAnsi="Calibri" w:cs="ArialMT"/>
        <w:sz w:val="22"/>
        <w:szCs w:val="22"/>
      </w:rPr>
      <w:fldChar w:fldCharType="begin"/>
    </w:r>
    <w:r w:rsidRPr="008C4575">
      <w:rPr>
        <w:rFonts w:ascii="Calibri" w:eastAsia="ArialMT" w:hAnsi="Calibri" w:cs="ArialMT"/>
        <w:sz w:val="22"/>
        <w:szCs w:val="22"/>
      </w:rPr>
      <w:instrText xml:space="preserve"> PAGE </w:instrText>
    </w:r>
    <w:r w:rsidRPr="008C4575">
      <w:rPr>
        <w:rFonts w:ascii="Calibri" w:eastAsia="ArialMT" w:hAnsi="Calibri" w:cs="ArialMT"/>
        <w:sz w:val="22"/>
        <w:szCs w:val="22"/>
      </w:rPr>
      <w:fldChar w:fldCharType="separate"/>
    </w:r>
    <w:r w:rsidRPr="008C4575">
      <w:rPr>
        <w:rFonts w:ascii="Calibri" w:eastAsia="ArialMT" w:hAnsi="Calibri" w:cs="ArialMT"/>
        <w:sz w:val="22"/>
        <w:szCs w:val="22"/>
      </w:rPr>
      <w:t>1</w:t>
    </w:r>
    <w:r w:rsidRPr="008C4575">
      <w:rPr>
        <w:rFonts w:ascii="Calibri" w:eastAsia="ArialMT" w:hAnsi="Calibri" w:cs="ArialMT"/>
        <w:sz w:val="22"/>
        <w:szCs w:val="22"/>
      </w:rPr>
      <w:fldChar w:fldCharType="end"/>
    </w:r>
    <w:r w:rsidRPr="008C4575">
      <w:rPr>
        <w:rFonts w:ascii="Calibri" w:eastAsia="ArialMT" w:hAnsi="Calibri" w:cs="ArialMT"/>
        <w:color w:val="26B4EA"/>
        <w:sz w:val="22"/>
        <w:szCs w:val="22"/>
      </w:rPr>
      <w:t xml:space="preserve"> </w:t>
    </w:r>
    <w:r w:rsidRPr="008C4575">
      <w:rPr>
        <w:rFonts w:ascii="Calibri" w:eastAsia="ArialMT" w:hAnsi="Calibri" w:cs="ArialMT"/>
        <w:sz w:val="22"/>
        <w:szCs w:val="22"/>
      </w:rPr>
      <w:t xml:space="preserve">/ </w:t>
    </w:r>
    <w:r w:rsidRPr="008C4575">
      <w:rPr>
        <w:rFonts w:ascii="Calibri" w:eastAsia="ArialMT" w:hAnsi="Calibri" w:cs="ArialMT"/>
        <w:sz w:val="22"/>
        <w:szCs w:val="22"/>
      </w:rPr>
      <w:fldChar w:fldCharType="begin"/>
    </w:r>
    <w:r w:rsidRPr="008C4575">
      <w:rPr>
        <w:rFonts w:ascii="Calibri" w:eastAsia="ArialMT" w:hAnsi="Calibri" w:cs="ArialMT"/>
        <w:sz w:val="22"/>
        <w:szCs w:val="22"/>
      </w:rPr>
      <w:instrText xml:space="preserve"> NUMPAGES </w:instrText>
    </w:r>
    <w:r w:rsidRPr="008C4575">
      <w:rPr>
        <w:rFonts w:ascii="Calibri" w:eastAsia="ArialMT" w:hAnsi="Calibri" w:cs="ArialMT"/>
        <w:sz w:val="22"/>
        <w:szCs w:val="22"/>
      </w:rPr>
      <w:fldChar w:fldCharType="separate"/>
    </w:r>
    <w:r w:rsidRPr="008C4575">
      <w:rPr>
        <w:rFonts w:ascii="Calibri" w:eastAsia="ArialMT" w:hAnsi="Calibri" w:cs="ArialMT"/>
        <w:sz w:val="22"/>
        <w:szCs w:val="22"/>
      </w:rPr>
      <w:t>7</w:t>
    </w:r>
    <w:r w:rsidRPr="008C4575">
      <w:rPr>
        <w:rFonts w:ascii="Calibri" w:eastAsia="ArialMT" w:hAnsi="Calibri" w:cs="ArialMT"/>
        <w:sz w:val="22"/>
        <w:szCs w:val="22"/>
      </w:rPr>
      <w:fldChar w:fldCharType="end"/>
    </w:r>
    <w:r w:rsidRPr="008C4575">
      <w:rPr>
        <w:rFonts w:ascii="Calibri" w:eastAsia="ArialMT" w:hAnsi="Calibri" w:cs="ArialMT"/>
        <w:color w:val="26B4EA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961D" w14:textId="77777777" w:rsidR="00671A93" w:rsidRDefault="00671A93">
      <w:r>
        <w:separator/>
      </w:r>
    </w:p>
  </w:footnote>
  <w:footnote w:type="continuationSeparator" w:id="0">
    <w:p w14:paraId="3AE1500F" w14:textId="77777777" w:rsidR="00671A93" w:rsidRDefault="0067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top w:w="79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9"/>
      <w:gridCol w:w="7547"/>
    </w:tblGrid>
    <w:tr w:rsidR="00A203AC" w14:paraId="5268F09A" w14:textId="77777777">
      <w:trPr>
        <w:trHeight w:val="750"/>
      </w:trPr>
      <w:tc>
        <w:tcPr>
          <w:tcW w:w="2829" w:type="dxa"/>
          <w:shd w:val="clear" w:color="auto" w:fill="auto"/>
          <w:vAlign w:val="center"/>
        </w:tcPr>
        <w:p w14:paraId="37AE30AC" w14:textId="4093066D" w:rsidR="00875D31" w:rsidRPr="00875D31" w:rsidRDefault="00875D31" w:rsidP="00875D31">
          <w:pPr>
            <w:pStyle w:val="ESPPagesParagraph"/>
            <w:spacing w:before="0"/>
            <w:rPr>
              <w:sz w:val="28"/>
              <w:szCs w:val="28"/>
            </w:rPr>
          </w:pPr>
          <w:r>
            <w:rPr>
              <w:sz w:val="28"/>
              <w:szCs w:val="28"/>
            </w:rPr>
            <w:t>Curriculum Vitae</w:t>
          </w:r>
        </w:p>
      </w:tc>
      <w:tc>
        <w:tcPr>
          <w:tcW w:w="7547" w:type="dxa"/>
          <w:shd w:val="clear" w:color="auto" w:fill="auto"/>
          <w:vAlign w:val="center"/>
        </w:tcPr>
        <w:p w14:paraId="308DFE7E" w14:textId="77777777" w:rsidR="00A203AC" w:rsidRDefault="00A203AC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2C2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 w:hint="default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 w:hint="default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 w:hint="default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 w:hint="default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 w:hint="default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 w:hint="default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 w:hint="default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 w:hint="default"/>
      </w:rPr>
    </w:lvl>
  </w:abstractNum>
  <w:abstractNum w:abstractNumId="2" w15:restartNumberingAfterBreak="0">
    <w:nsid w:val="007D76A2"/>
    <w:multiLevelType w:val="multilevel"/>
    <w:tmpl w:val="22B4D01C"/>
    <w:lvl w:ilvl="0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  <w:b w:val="0"/>
        <w:bCs/>
        <w:lang w:val="en-GB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 w:hint="default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 w:hint="default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 w:hint="default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 w:hint="default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 w:hint="default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 w:hint="default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 w:hint="default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 w:hint="default"/>
      </w:rPr>
    </w:lvl>
  </w:abstractNum>
  <w:abstractNum w:abstractNumId="3" w15:restartNumberingAfterBreak="0">
    <w:nsid w:val="02A53619"/>
    <w:multiLevelType w:val="multilevel"/>
    <w:tmpl w:val="47643124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b w:val="0"/>
        <w:bCs/>
        <w:i w:val="0"/>
        <w:iCs w:val="0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abstractNum w:abstractNumId="4" w15:restartNumberingAfterBreak="0">
    <w:nsid w:val="09966755"/>
    <w:multiLevelType w:val="hybridMultilevel"/>
    <w:tmpl w:val="E00A7980"/>
    <w:lvl w:ilvl="0" w:tplc="0408000F">
      <w:start w:val="1"/>
      <w:numFmt w:val="decimal"/>
      <w:lvlText w:val="%1."/>
      <w:lvlJc w:val="left"/>
      <w:pPr>
        <w:ind w:left="936" w:hanging="360"/>
      </w:pPr>
    </w:lvl>
    <w:lvl w:ilvl="1" w:tplc="04080019" w:tentative="1">
      <w:start w:val="1"/>
      <w:numFmt w:val="lowerLetter"/>
      <w:lvlText w:val="%2."/>
      <w:lvlJc w:val="left"/>
      <w:pPr>
        <w:ind w:left="1656" w:hanging="360"/>
      </w:pPr>
    </w:lvl>
    <w:lvl w:ilvl="2" w:tplc="0408001B" w:tentative="1">
      <w:start w:val="1"/>
      <w:numFmt w:val="lowerRoman"/>
      <w:lvlText w:val="%3."/>
      <w:lvlJc w:val="right"/>
      <w:pPr>
        <w:ind w:left="2376" w:hanging="180"/>
      </w:pPr>
    </w:lvl>
    <w:lvl w:ilvl="3" w:tplc="0408000F" w:tentative="1">
      <w:start w:val="1"/>
      <w:numFmt w:val="decimal"/>
      <w:lvlText w:val="%4."/>
      <w:lvlJc w:val="left"/>
      <w:pPr>
        <w:ind w:left="3096" w:hanging="360"/>
      </w:pPr>
    </w:lvl>
    <w:lvl w:ilvl="4" w:tplc="04080019" w:tentative="1">
      <w:start w:val="1"/>
      <w:numFmt w:val="lowerLetter"/>
      <w:lvlText w:val="%5."/>
      <w:lvlJc w:val="left"/>
      <w:pPr>
        <w:ind w:left="3816" w:hanging="360"/>
      </w:pPr>
    </w:lvl>
    <w:lvl w:ilvl="5" w:tplc="0408001B" w:tentative="1">
      <w:start w:val="1"/>
      <w:numFmt w:val="lowerRoman"/>
      <w:lvlText w:val="%6."/>
      <w:lvlJc w:val="right"/>
      <w:pPr>
        <w:ind w:left="4536" w:hanging="180"/>
      </w:pPr>
    </w:lvl>
    <w:lvl w:ilvl="6" w:tplc="0408000F" w:tentative="1">
      <w:start w:val="1"/>
      <w:numFmt w:val="decimal"/>
      <w:lvlText w:val="%7."/>
      <w:lvlJc w:val="left"/>
      <w:pPr>
        <w:ind w:left="5256" w:hanging="360"/>
      </w:pPr>
    </w:lvl>
    <w:lvl w:ilvl="7" w:tplc="04080019" w:tentative="1">
      <w:start w:val="1"/>
      <w:numFmt w:val="lowerLetter"/>
      <w:lvlText w:val="%8."/>
      <w:lvlJc w:val="left"/>
      <w:pPr>
        <w:ind w:left="5976" w:hanging="360"/>
      </w:pPr>
    </w:lvl>
    <w:lvl w:ilvl="8" w:tplc="0408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F4A0C36"/>
    <w:multiLevelType w:val="hybridMultilevel"/>
    <w:tmpl w:val="3D2892A2"/>
    <w:lvl w:ilvl="0" w:tplc="0408000F">
      <w:start w:val="1"/>
      <w:numFmt w:val="decimal"/>
      <w:lvlText w:val="%1."/>
      <w:lvlJc w:val="left"/>
      <w:pPr>
        <w:ind w:left="936" w:hanging="360"/>
      </w:pPr>
    </w:lvl>
    <w:lvl w:ilvl="1" w:tplc="04080019" w:tentative="1">
      <w:start w:val="1"/>
      <w:numFmt w:val="lowerLetter"/>
      <w:lvlText w:val="%2."/>
      <w:lvlJc w:val="left"/>
      <w:pPr>
        <w:ind w:left="1656" w:hanging="360"/>
      </w:pPr>
    </w:lvl>
    <w:lvl w:ilvl="2" w:tplc="0408001B" w:tentative="1">
      <w:start w:val="1"/>
      <w:numFmt w:val="lowerRoman"/>
      <w:lvlText w:val="%3."/>
      <w:lvlJc w:val="right"/>
      <w:pPr>
        <w:ind w:left="2376" w:hanging="180"/>
      </w:pPr>
    </w:lvl>
    <w:lvl w:ilvl="3" w:tplc="0408000F" w:tentative="1">
      <w:start w:val="1"/>
      <w:numFmt w:val="decimal"/>
      <w:lvlText w:val="%4."/>
      <w:lvlJc w:val="left"/>
      <w:pPr>
        <w:ind w:left="3096" w:hanging="360"/>
      </w:pPr>
    </w:lvl>
    <w:lvl w:ilvl="4" w:tplc="04080019" w:tentative="1">
      <w:start w:val="1"/>
      <w:numFmt w:val="lowerLetter"/>
      <w:lvlText w:val="%5."/>
      <w:lvlJc w:val="left"/>
      <w:pPr>
        <w:ind w:left="3816" w:hanging="360"/>
      </w:pPr>
    </w:lvl>
    <w:lvl w:ilvl="5" w:tplc="0408001B" w:tentative="1">
      <w:start w:val="1"/>
      <w:numFmt w:val="lowerRoman"/>
      <w:lvlText w:val="%6."/>
      <w:lvlJc w:val="right"/>
      <w:pPr>
        <w:ind w:left="4536" w:hanging="180"/>
      </w:pPr>
    </w:lvl>
    <w:lvl w:ilvl="6" w:tplc="0408000F" w:tentative="1">
      <w:start w:val="1"/>
      <w:numFmt w:val="decimal"/>
      <w:lvlText w:val="%7."/>
      <w:lvlJc w:val="left"/>
      <w:pPr>
        <w:ind w:left="5256" w:hanging="360"/>
      </w:pPr>
    </w:lvl>
    <w:lvl w:ilvl="7" w:tplc="04080019" w:tentative="1">
      <w:start w:val="1"/>
      <w:numFmt w:val="lowerLetter"/>
      <w:lvlText w:val="%8."/>
      <w:lvlJc w:val="left"/>
      <w:pPr>
        <w:ind w:left="5976" w:hanging="360"/>
      </w:pPr>
    </w:lvl>
    <w:lvl w:ilvl="8" w:tplc="0408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34430B0"/>
    <w:multiLevelType w:val="hybridMultilevel"/>
    <w:tmpl w:val="3474A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58B"/>
    <w:multiLevelType w:val="hybridMultilevel"/>
    <w:tmpl w:val="3C527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05A4"/>
    <w:multiLevelType w:val="multilevel"/>
    <w:tmpl w:val="28F6E1B0"/>
    <w:lvl w:ilvl="0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 w:hint="default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 w:hint="default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 w:hint="default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 w:hint="default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 w:hint="default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 w:hint="default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 w:hint="default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 w:hint="default"/>
      </w:rPr>
    </w:lvl>
  </w:abstractNum>
  <w:abstractNum w:abstractNumId="9" w15:restartNumberingAfterBreak="0">
    <w:nsid w:val="3DCB50A6"/>
    <w:multiLevelType w:val="hybridMultilevel"/>
    <w:tmpl w:val="D02A6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61E4D"/>
    <w:multiLevelType w:val="hybridMultilevel"/>
    <w:tmpl w:val="521EC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72F3"/>
    <w:multiLevelType w:val="hybridMultilevel"/>
    <w:tmpl w:val="468AB046"/>
    <w:lvl w:ilvl="0" w:tplc="0408000F">
      <w:start w:val="1"/>
      <w:numFmt w:val="decimal"/>
      <w:lvlText w:val="%1."/>
      <w:lvlJc w:val="left"/>
      <w:pPr>
        <w:ind w:left="936" w:hanging="360"/>
      </w:pPr>
    </w:lvl>
    <w:lvl w:ilvl="1" w:tplc="04080019" w:tentative="1">
      <w:start w:val="1"/>
      <w:numFmt w:val="lowerLetter"/>
      <w:lvlText w:val="%2."/>
      <w:lvlJc w:val="left"/>
      <w:pPr>
        <w:ind w:left="1656" w:hanging="360"/>
      </w:pPr>
    </w:lvl>
    <w:lvl w:ilvl="2" w:tplc="0408001B" w:tentative="1">
      <w:start w:val="1"/>
      <w:numFmt w:val="lowerRoman"/>
      <w:lvlText w:val="%3."/>
      <w:lvlJc w:val="right"/>
      <w:pPr>
        <w:ind w:left="2376" w:hanging="180"/>
      </w:pPr>
    </w:lvl>
    <w:lvl w:ilvl="3" w:tplc="0408000F" w:tentative="1">
      <w:start w:val="1"/>
      <w:numFmt w:val="decimal"/>
      <w:lvlText w:val="%4."/>
      <w:lvlJc w:val="left"/>
      <w:pPr>
        <w:ind w:left="3096" w:hanging="360"/>
      </w:pPr>
    </w:lvl>
    <w:lvl w:ilvl="4" w:tplc="04080019" w:tentative="1">
      <w:start w:val="1"/>
      <w:numFmt w:val="lowerLetter"/>
      <w:lvlText w:val="%5."/>
      <w:lvlJc w:val="left"/>
      <w:pPr>
        <w:ind w:left="3816" w:hanging="360"/>
      </w:pPr>
    </w:lvl>
    <w:lvl w:ilvl="5" w:tplc="0408001B" w:tentative="1">
      <w:start w:val="1"/>
      <w:numFmt w:val="lowerRoman"/>
      <w:lvlText w:val="%6."/>
      <w:lvlJc w:val="right"/>
      <w:pPr>
        <w:ind w:left="4536" w:hanging="180"/>
      </w:pPr>
    </w:lvl>
    <w:lvl w:ilvl="6" w:tplc="0408000F" w:tentative="1">
      <w:start w:val="1"/>
      <w:numFmt w:val="decimal"/>
      <w:lvlText w:val="%7."/>
      <w:lvlJc w:val="left"/>
      <w:pPr>
        <w:ind w:left="5256" w:hanging="360"/>
      </w:pPr>
    </w:lvl>
    <w:lvl w:ilvl="7" w:tplc="04080019" w:tentative="1">
      <w:start w:val="1"/>
      <w:numFmt w:val="lowerLetter"/>
      <w:lvlText w:val="%8."/>
      <w:lvlJc w:val="left"/>
      <w:pPr>
        <w:ind w:left="5976" w:hanging="360"/>
      </w:pPr>
    </w:lvl>
    <w:lvl w:ilvl="8" w:tplc="0408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421265947">
    <w:abstractNumId w:val="0"/>
  </w:num>
  <w:num w:numId="2" w16cid:durableId="1508445492">
    <w:abstractNumId w:val="1"/>
  </w:num>
  <w:num w:numId="3" w16cid:durableId="1351030607">
    <w:abstractNumId w:val="3"/>
  </w:num>
  <w:num w:numId="4" w16cid:durableId="91824971">
    <w:abstractNumId w:val="5"/>
  </w:num>
  <w:num w:numId="5" w16cid:durableId="1201161619">
    <w:abstractNumId w:val="11"/>
  </w:num>
  <w:num w:numId="6" w16cid:durableId="368651966">
    <w:abstractNumId w:val="6"/>
  </w:num>
  <w:num w:numId="7" w16cid:durableId="1307705879">
    <w:abstractNumId w:val="7"/>
  </w:num>
  <w:num w:numId="8" w16cid:durableId="952856679">
    <w:abstractNumId w:val="10"/>
  </w:num>
  <w:num w:numId="9" w16cid:durableId="1806388046">
    <w:abstractNumId w:val="9"/>
  </w:num>
  <w:num w:numId="10" w16cid:durableId="395664085">
    <w:abstractNumId w:val="8"/>
  </w:num>
  <w:num w:numId="11" w16cid:durableId="1686975342">
    <w:abstractNumId w:val="2"/>
  </w:num>
  <w:num w:numId="12" w16cid:durableId="1887064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A"/>
    <w:rsid w:val="00005F34"/>
    <w:rsid w:val="00026F94"/>
    <w:rsid w:val="000448E7"/>
    <w:rsid w:val="000562E8"/>
    <w:rsid w:val="00056A19"/>
    <w:rsid w:val="00076085"/>
    <w:rsid w:val="000A2A65"/>
    <w:rsid w:val="000C15E1"/>
    <w:rsid w:val="000D589D"/>
    <w:rsid w:val="000E06B7"/>
    <w:rsid w:val="00102624"/>
    <w:rsid w:val="00104BFC"/>
    <w:rsid w:val="00110A94"/>
    <w:rsid w:val="00113EBF"/>
    <w:rsid w:val="00113F35"/>
    <w:rsid w:val="001156F9"/>
    <w:rsid w:val="00123CA6"/>
    <w:rsid w:val="00132E0C"/>
    <w:rsid w:val="001406CC"/>
    <w:rsid w:val="00144971"/>
    <w:rsid w:val="00155BD3"/>
    <w:rsid w:val="0016007C"/>
    <w:rsid w:val="00181D34"/>
    <w:rsid w:val="00183BDE"/>
    <w:rsid w:val="00185CF0"/>
    <w:rsid w:val="001867B5"/>
    <w:rsid w:val="0019488A"/>
    <w:rsid w:val="001A2E0E"/>
    <w:rsid w:val="001A5360"/>
    <w:rsid w:val="001A7D04"/>
    <w:rsid w:val="001B3112"/>
    <w:rsid w:val="001B4467"/>
    <w:rsid w:val="001C0FD2"/>
    <w:rsid w:val="001C2C28"/>
    <w:rsid w:val="001E2D5E"/>
    <w:rsid w:val="001E685A"/>
    <w:rsid w:val="001F374E"/>
    <w:rsid w:val="002030BB"/>
    <w:rsid w:val="002032F2"/>
    <w:rsid w:val="0020420B"/>
    <w:rsid w:val="00205760"/>
    <w:rsid w:val="00210750"/>
    <w:rsid w:val="0021365D"/>
    <w:rsid w:val="0021479A"/>
    <w:rsid w:val="0022110F"/>
    <w:rsid w:val="002237C9"/>
    <w:rsid w:val="00226016"/>
    <w:rsid w:val="00242626"/>
    <w:rsid w:val="0024399C"/>
    <w:rsid w:val="00245469"/>
    <w:rsid w:val="00256B77"/>
    <w:rsid w:val="00264392"/>
    <w:rsid w:val="00293A43"/>
    <w:rsid w:val="002A7A35"/>
    <w:rsid w:val="002B035B"/>
    <w:rsid w:val="002C093B"/>
    <w:rsid w:val="002C1092"/>
    <w:rsid w:val="002C3A50"/>
    <w:rsid w:val="002D3E85"/>
    <w:rsid w:val="002F11A8"/>
    <w:rsid w:val="002F3CA2"/>
    <w:rsid w:val="002F6872"/>
    <w:rsid w:val="002F68BD"/>
    <w:rsid w:val="00301C95"/>
    <w:rsid w:val="00302AF4"/>
    <w:rsid w:val="00330FE0"/>
    <w:rsid w:val="00333D11"/>
    <w:rsid w:val="003379D3"/>
    <w:rsid w:val="00352499"/>
    <w:rsid w:val="0035467C"/>
    <w:rsid w:val="003717F8"/>
    <w:rsid w:val="003743EE"/>
    <w:rsid w:val="00374896"/>
    <w:rsid w:val="00377887"/>
    <w:rsid w:val="00381B02"/>
    <w:rsid w:val="00391208"/>
    <w:rsid w:val="00393CAB"/>
    <w:rsid w:val="00395077"/>
    <w:rsid w:val="003A18B7"/>
    <w:rsid w:val="003A3E3F"/>
    <w:rsid w:val="003C031C"/>
    <w:rsid w:val="003D3A3A"/>
    <w:rsid w:val="003F2067"/>
    <w:rsid w:val="003F2891"/>
    <w:rsid w:val="003F7D38"/>
    <w:rsid w:val="00412FDD"/>
    <w:rsid w:val="0041597B"/>
    <w:rsid w:val="00416A4D"/>
    <w:rsid w:val="0042591A"/>
    <w:rsid w:val="00427AAA"/>
    <w:rsid w:val="004315D5"/>
    <w:rsid w:val="00434D88"/>
    <w:rsid w:val="00437C4A"/>
    <w:rsid w:val="00440AAB"/>
    <w:rsid w:val="00447238"/>
    <w:rsid w:val="0045565A"/>
    <w:rsid w:val="004601D3"/>
    <w:rsid w:val="00463ED9"/>
    <w:rsid w:val="00473603"/>
    <w:rsid w:val="00484780"/>
    <w:rsid w:val="004927B2"/>
    <w:rsid w:val="004A7517"/>
    <w:rsid w:val="004B77B7"/>
    <w:rsid w:val="004D525F"/>
    <w:rsid w:val="004E1D26"/>
    <w:rsid w:val="004E5015"/>
    <w:rsid w:val="004F65FC"/>
    <w:rsid w:val="004F7110"/>
    <w:rsid w:val="005012E6"/>
    <w:rsid w:val="00502950"/>
    <w:rsid w:val="00510420"/>
    <w:rsid w:val="005119F9"/>
    <w:rsid w:val="00513BAD"/>
    <w:rsid w:val="00515382"/>
    <w:rsid w:val="005160BE"/>
    <w:rsid w:val="00535B69"/>
    <w:rsid w:val="005431EA"/>
    <w:rsid w:val="00561A83"/>
    <w:rsid w:val="00562556"/>
    <w:rsid w:val="00564C2B"/>
    <w:rsid w:val="005708E9"/>
    <w:rsid w:val="005738EE"/>
    <w:rsid w:val="00580592"/>
    <w:rsid w:val="00581253"/>
    <w:rsid w:val="00585920"/>
    <w:rsid w:val="005960AB"/>
    <w:rsid w:val="005A3D62"/>
    <w:rsid w:val="005A5374"/>
    <w:rsid w:val="005C4370"/>
    <w:rsid w:val="005D40A7"/>
    <w:rsid w:val="005D427A"/>
    <w:rsid w:val="005E4AE6"/>
    <w:rsid w:val="005E4E0E"/>
    <w:rsid w:val="005F2261"/>
    <w:rsid w:val="0062294A"/>
    <w:rsid w:val="006260E8"/>
    <w:rsid w:val="0063161A"/>
    <w:rsid w:val="00640F6F"/>
    <w:rsid w:val="0064107C"/>
    <w:rsid w:val="00647D71"/>
    <w:rsid w:val="0065138A"/>
    <w:rsid w:val="00653164"/>
    <w:rsid w:val="0065633A"/>
    <w:rsid w:val="00671A93"/>
    <w:rsid w:val="00685725"/>
    <w:rsid w:val="00696A42"/>
    <w:rsid w:val="006A66AD"/>
    <w:rsid w:val="006B103A"/>
    <w:rsid w:val="006B4558"/>
    <w:rsid w:val="006D6FA5"/>
    <w:rsid w:val="006E1F60"/>
    <w:rsid w:val="006F211A"/>
    <w:rsid w:val="006F6AA4"/>
    <w:rsid w:val="00705060"/>
    <w:rsid w:val="00705466"/>
    <w:rsid w:val="0072036D"/>
    <w:rsid w:val="00740F58"/>
    <w:rsid w:val="0074360D"/>
    <w:rsid w:val="00755A3A"/>
    <w:rsid w:val="007629A0"/>
    <w:rsid w:val="00764911"/>
    <w:rsid w:val="00772E50"/>
    <w:rsid w:val="00776E83"/>
    <w:rsid w:val="00790FF2"/>
    <w:rsid w:val="00794B68"/>
    <w:rsid w:val="00794E74"/>
    <w:rsid w:val="007A0CB0"/>
    <w:rsid w:val="007A6A27"/>
    <w:rsid w:val="007C4883"/>
    <w:rsid w:val="007D41B0"/>
    <w:rsid w:val="007E6595"/>
    <w:rsid w:val="007E7FCD"/>
    <w:rsid w:val="007F2DD8"/>
    <w:rsid w:val="007F4BD8"/>
    <w:rsid w:val="00811D3A"/>
    <w:rsid w:val="00814088"/>
    <w:rsid w:val="008266F8"/>
    <w:rsid w:val="00846E47"/>
    <w:rsid w:val="00850C45"/>
    <w:rsid w:val="008674A2"/>
    <w:rsid w:val="0086766A"/>
    <w:rsid w:val="00875D31"/>
    <w:rsid w:val="0089246F"/>
    <w:rsid w:val="0089372E"/>
    <w:rsid w:val="008A6FE5"/>
    <w:rsid w:val="008C3F4B"/>
    <w:rsid w:val="008C4575"/>
    <w:rsid w:val="008F49CD"/>
    <w:rsid w:val="00902723"/>
    <w:rsid w:val="00910249"/>
    <w:rsid w:val="00911C10"/>
    <w:rsid w:val="00913EB8"/>
    <w:rsid w:val="0091703A"/>
    <w:rsid w:val="0093659C"/>
    <w:rsid w:val="00945A30"/>
    <w:rsid w:val="00966671"/>
    <w:rsid w:val="0098370F"/>
    <w:rsid w:val="0099285E"/>
    <w:rsid w:val="00996FD1"/>
    <w:rsid w:val="009C1A6B"/>
    <w:rsid w:val="009C6A66"/>
    <w:rsid w:val="009D0A77"/>
    <w:rsid w:val="009D6F14"/>
    <w:rsid w:val="009F12F1"/>
    <w:rsid w:val="009F7699"/>
    <w:rsid w:val="00A05866"/>
    <w:rsid w:val="00A13F7A"/>
    <w:rsid w:val="00A203AC"/>
    <w:rsid w:val="00A20DC3"/>
    <w:rsid w:val="00A24DA3"/>
    <w:rsid w:val="00A34DF2"/>
    <w:rsid w:val="00A73AE3"/>
    <w:rsid w:val="00A7406E"/>
    <w:rsid w:val="00A96500"/>
    <w:rsid w:val="00AA7C8C"/>
    <w:rsid w:val="00AC500C"/>
    <w:rsid w:val="00AD0D6F"/>
    <w:rsid w:val="00AE17BC"/>
    <w:rsid w:val="00AF24C9"/>
    <w:rsid w:val="00B04DBE"/>
    <w:rsid w:val="00B06341"/>
    <w:rsid w:val="00B21507"/>
    <w:rsid w:val="00B42BD4"/>
    <w:rsid w:val="00B44B10"/>
    <w:rsid w:val="00B554C2"/>
    <w:rsid w:val="00B61911"/>
    <w:rsid w:val="00B80321"/>
    <w:rsid w:val="00B97034"/>
    <w:rsid w:val="00BA6F74"/>
    <w:rsid w:val="00BB0706"/>
    <w:rsid w:val="00BC4A2D"/>
    <w:rsid w:val="00BC556F"/>
    <w:rsid w:val="00BF792A"/>
    <w:rsid w:val="00C1028A"/>
    <w:rsid w:val="00C40E0D"/>
    <w:rsid w:val="00C42A01"/>
    <w:rsid w:val="00C54AFC"/>
    <w:rsid w:val="00C56CD0"/>
    <w:rsid w:val="00CA3514"/>
    <w:rsid w:val="00CB0AEC"/>
    <w:rsid w:val="00CD0F95"/>
    <w:rsid w:val="00CE03F6"/>
    <w:rsid w:val="00CF527D"/>
    <w:rsid w:val="00CF7F95"/>
    <w:rsid w:val="00D031A5"/>
    <w:rsid w:val="00D107AB"/>
    <w:rsid w:val="00D11F6D"/>
    <w:rsid w:val="00D1588F"/>
    <w:rsid w:val="00D17235"/>
    <w:rsid w:val="00D34BC9"/>
    <w:rsid w:val="00D36B7B"/>
    <w:rsid w:val="00D43731"/>
    <w:rsid w:val="00D5486F"/>
    <w:rsid w:val="00D60E56"/>
    <w:rsid w:val="00D94B5B"/>
    <w:rsid w:val="00DA1D02"/>
    <w:rsid w:val="00DA1F72"/>
    <w:rsid w:val="00DA2170"/>
    <w:rsid w:val="00DA64D8"/>
    <w:rsid w:val="00DA67FA"/>
    <w:rsid w:val="00DB4B43"/>
    <w:rsid w:val="00DC2557"/>
    <w:rsid w:val="00DE0DF2"/>
    <w:rsid w:val="00E11D75"/>
    <w:rsid w:val="00E223C6"/>
    <w:rsid w:val="00E34E86"/>
    <w:rsid w:val="00E35299"/>
    <w:rsid w:val="00E455B6"/>
    <w:rsid w:val="00E45C6B"/>
    <w:rsid w:val="00E47123"/>
    <w:rsid w:val="00E51C42"/>
    <w:rsid w:val="00E56E17"/>
    <w:rsid w:val="00E6349F"/>
    <w:rsid w:val="00E636D1"/>
    <w:rsid w:val="00E63D3A"/>
    <w:rsid w:val="00E63EBE"/>
    <w:rsid w:val="00E72955"/>
    <w:rsid w:val="00E73EDA"/>
    <w:rsid w:val="00EA3E95"/>
    <w:rsid w:val="00EB2A82"/>
    <w:rsid w:val="00EC3496"/>
    <w:rsid w:val="00EC3572"/>
    <w:rsid w:val="00ED08DF"/>
    <w:rsid w:val="00EF1A39"/>
    <w:rsid w:val="00EF6210"/>
    <w:rsid w:val="00F2029D"/>
    <w:rsid w:val="00F206CA"/>
    <w:rsid w:val="00F26B82"/>
    <w:rsid w:val="00F34421"/>
    <w:rsid w:val="00F34B0F"/>
    <w:rsid w:val="00F36D0F"/>
    <w:rsid w:val="00F47171"/>
    <w:rsid w:val="00F55B74"/>
    <w:rsid w:val="00F6339E"/>
    <w:rsid w:val="00F85CD6"/>
    <w:rsid w:val="00F9149D"/>
    <w:rsid w:val="00FB0F8D"/>
    <w:rsid w:val="00FB7C89"/>
    <w:rsid w:val="00FC337A"/>
    <w:rsid w:val="00FC4046"/>
    <w:rsid w:val="00FD7E03"/>
    <w:rsid w:val="00FE0B2F"/>
    <w:rsid w:val="00FE1053"/>
    <w:rsid w:val="00FF0591"/>
    <w:rsid w:val="00FF542B"/>
    <w:rsid w:val="05D48FC2"/>
    <w:rsid w:val="05DEE101"/>
    <w:rsid w:val="07706023"/>
    <w:rsid w:val="0C8A0A24"/>
    <w:rsid w:val="1615532E"/>
    <w:rsid w:val="197DF6E3"/>
    <w:rsid w:val="1E38128F"/>
    <w:rsid w:val="218908C8"/>
    <w:rsid w:val="2D55BBA6"/>
    <w:rsid w:val="2FB21438"/>
    <w:rsid w:val="3A73FF65"/>
    <w:rsid w:val="3B34D401"/>
    <w:rsid w:val="3CD0A462"/>
    <w:rsid w:val="54A0FAF6"/>
    <w:rsid w:val="5B218CCC"/>
    <w:rsid w:val="5FC5CA0D"/>
    <w:rsid w:val="7064154D"/>
    <w:rsid w:val="71FFE5AE"/>
    <w:rsid w:val="734758EB"/>
    <w:rsid w:val="736EB88D"/>
    <w:rsid w:val="76F6C416"/>
    <w:rsid w:val="79E1645A"/>
    <w:rsid w:val="7D6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5FB83E"/>
  <w15:chartTrackingRefBased/>
  <w15:docId w15:val="{0BAF8BFA-D47E-4D9F-8969-E348702D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0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EuropassTextSubscript">
    <w:name w:val="Europass_Text_Subscript"/>
    <w:rPr>
      <w:vertAlign w:val="subscript"/>
    </w:rPr>
  </w:style>
  <w:style w:type="character" w:customStyle="1" w:styleId="EuropassTextSuperscript">
    <w:name w:val="Europass_Text_Superscript"/>
    <w:rPr>
      <w:vertAlign w:val="superscript"/>
    </w:rPr>
  </w:style>
  <w:style w:type="character" w:customStyle="1" w:styleId="EuropassTextBold">
    <w:name w:val="Europass_Text_Bold"/>
    <w:rPr>
      <w:rFonts w:ascii="Arial" w:hAnsi="Arial"/>
      <w:b/>
    </w:rPr>
  </w:style>
  <w:style w:type="character" w:customStyle="1" w:styleId="EuropassTextUnderline">
    <w:name w:val="Europass_Text_Underline"/>
    <w:rPr>
      <w:rFonts w:ascii="Arial" w:hAnsi="Arial"/>
      <w:u w:val="single"/>
    </w:rPr>
  </w:style>
  <w:style w:type="character" w:customStyle="1" w:styleId="EuropassTextItalics">
    <w:name w:val="Europass_Text_Italics"/>
    <w:rPr>
      <w:rFonts w:ascii="Arial" w:hAnsi="Arial"/>
      <w:i/>
    </w:rPr>
  </w:style>
  <w:style w:type="character" w:customStyle="1" w:styleId="EuropassTextBoldAndUnderline">
    <w:name w:val="Europass_Text_Bold_And_Underline"/>
    <w:rPr>
      <w:rFonts w:ascii="Arial" w:hAnsi="Arial"/>
      <w:b/>
      <w:u w:val="single"/>
    </w:rPr>
  </w:style>
  <w:style w:type="character" w:customStyle="1" w:styleId="EuropassTextBoldAndItalics">
    <w:name w:val="Europass_Text_Bold_And_Italics"/>
    <w:rPr>
      <w:rFonts w:ascii="Arial" w:hAnsi="Arial"/>
      <w:b/>
      <w:i/>
    </w:rPr>
  </w:style>
  <w:style w:type="character" w:customStyle="1" w:styleId="EuropassTextBoldAndUnderlineAndItalics">
    <w:name w:val="Europass_Text_Bold_And_Underline_And_Italics"/>
    <w:rPr>
      <w:rFonts w:ascii="Arial" w:hAnsi="Arial"/>
      <w:b/>
      <w:i/>
      <w:u w:val="single"/>
    </w:rPr>
  </w:style>
  <w:style w:type="character" w:customStyle="1" w:styleId="EuropassTextUnderlineAndItalics">
    <w:name w:val="Europass_Text_Underline_And_Italics"/>
    <w:rPr>
      <w:rFonts w:ascii="Arial" w:hAnsi="Arial"/>
      <w:i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FirstPageParagraph">
    <w:name w:val="_ECV_First_Page_Paragraph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0"/>
    <w:basedOn w:val="ECVNameField"/>
    <w:pPr>
      <w:textAlignment w:val="center"/>
    </w:pPr>
    <w:rPr>
      <w:kern w:val="0"/>
      <w:sz w:val="18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20"/>
      <w:szCs w:val="20"/>
    </w:rPr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PersonalStatement">
    <w:name w:val="_ECV_PersonalStatement"/>
    <w:basedOn w:val="ECVRightColumn"/>
    <w:pPr>
      <w:spacing w:before="0" w:after="56" w:line="100" w:lineRule="atLeast"/>
    </w:pPr>
    <w:rPr>
      <w:color w:val="3F3A38"/>
      <w:sz w:val="20"/>
      <w:szCs w:val="18"/>
    </w:rPr>
  </w:style>
  <w:style w:type="paragraph" w:customStyle="1" w:styleId="ECVSectionBullet">
    <w:name w:val="_ECV_SectionBullet"/>
    <w:basedOn w:val="EuropassSectionDetails"/>
    <w:pPr>
      <w:spacing w:before="0" w:after="0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uropass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uropass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Personal">
    <w:name w:val="_ECV_OccupationalFieldHeadingPersonal"/>
    <w:basedOn w:val="ECVLeftHeading"/>
    <w:pPr>
      <w:spacing w:before="23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NextPagesParagraph">
    <w:name w:val="_ECV_Next_Pages_Paragraph"/>
    <w:basedOn w:val="ECVFirstPageParagraph"/>
    <w:pPr>
      <w:tabs>
        <w:tab w:val="clear" w:pos="2835"/>
        <w:tab w:val="clear" w:pos="10205"/>
        <w:tab w:val="left" w:pos="2807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PagesParagraph">
    <w:name w:val="_ESP_Pages_Paragraph"/>
    <w:basedOn w:val="ECVNextPagesParagraph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5fnumbered5flist">
    <w:name w:val="europass_5f_numbered_5f_list"/>
    <w:basedOn w:val="EuropassSectionDetails"/>
  </w:style>
  <w:style w:type="paragraph" w:customStyle="1" w:styleId="europass5fbulleted5flist">
    <w:name w:val="europass_5f_bulleted_5f_list"/>
    <w:basedOn w:val="EuropassSectionDetails"/>
  </w:style>
  <w:style w:type="paragraph" w:customStyle="1" w:styleId="europass5fbulleted5flistindent1">
    <w:name w:val="europass_5f_bulleted_5f_list_indent1"/>
    <w:basedOn w:val="EuropassSectionDetails"/>
  </w:style>
  <w:style w:type="paragraph" w:customStyle="1" w:styleId="europass5fbulleted5flistindent2">
    <w:name w:val="europass_5f_bulleted_5f_list_indent2"/>
    <w:basedOn w:val="EuropassSectionDetails"/>
  </w:style>
  <w:style w:type="paragraph" w:customStyle="1" w:styleId="europass5fbulleted5flistindent3">
    <w:name w:val="europass_5f_bulleted_5f_list_indent3"/>
    <w:basedOn w:val="EuropassSectionDetails"/>
  </w:style>
  <w:style w:type="paragraph" w:customStyle="1" w:styleId="europassparagraphindented">
    <w:name w:val="europass_paragraph_indented"/>
    <w:basedOn w:val="EuropassSectionDetails"/>
    <w:pPr>
      <w:ind w:left="567"/>
    </w:pPr>
  </w:style>
  <w:style w:type="paragraph" w:customStyle="1" w:styleId="europassparagraphindent1">
    <w:name w:val="europass_paragraph_indent1"/>
    <w:basedOn w:val="EuropassSectionDetails"/>
    <w:pPr>
      <w:ind w:left="213"/>
    </w:pPr>
  </w:style>
  <w:style w:type="paragraph" w:customStyle="1" w:styleId="europassparagraphindent2">
    <w:name w:val="europass_paragraph_indent2"/>
    <w:basedOn w:val="EuropassSectionDetails"/>
    <w:pPr>
      <w:ind w:left="425"/>
    </w:pPr>
  </w:style>
  <w:style w:type="paragraph" w:customStyle="1" w:styleId="europassparagraphindent3">
    <w:name w:val="europass_paragraph_indent3"/>
    <w:basedOn w:val="EuropassSectionDetails"/>
    <w:pPr>
      <w:ind w:left="638"/>
    </w:pPr>
  </w:style>
  <w:style w:type="paragraph" w:customStyle="1" w:styleId="europassparagraphalignjustify">
    <w:name w:val="europass_paragraph_align_justify"/>
    <w:basedOn w:val="EuropassSectionDetails"/>
    <w:pPr>
      <w:jc w:val="both"/>
    </w:pPr>
  </w:style>
  <w:style w:type="paragraph" w:customStyle="1" w:styleId="europassparagraphindent1justify">
    <w:name w:val="europass_paragraph_indent1_justify"/>
    <w:basedOn w:val="EuropassSectionDetails"/>
    <w:pPr>
      <w:ind w:left="213"/>
      <w:jc w:val="both"/>
    </w:pPr>
  </w:style>
  <w:style w:type="paragraph" w:customStyle="1" w:styleId="europassparagraphindent2justify">
    <w:name w:val="europass_paragraph_indent2_justify"/>
    <w:basedOn w:val="EuropassSectionDetails"/>
    <w:pPr>
      <w:ind w:left="425"/>
      <w:jc w:val="both"/>
    </w:pPr>
  </w:style>
  <w:style w:type="paragraph" w:customStyle="1" w:styleId="europassparagraphindent3justify">
    <w:name w:val="europass_paragraph_indent3_justify"/>
    <w:basedOn w:val="EuropassSectionDetails"/>
    <w:pPr>
      <w:ind w:left="638"/>
      <w:jc w:val="both"/>
    </w:pPr>
  </w:style>
  <w:style w:type="character" w:styleId="UnresolvedMention">
    <w:name w:val="Unresolved Mention"/>
    <w:uiPriority w:val="99"/>
    <w:semiHidden/>
    <w:unhideWhenUsed/>
    <w:rsid w:val="00132E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38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7238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0D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5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4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771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986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394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120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3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01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7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535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126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5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979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100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06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885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39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9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doi.org/10.3390/ijms25116092" TargetMode="External"/><Relationship Id="rId26" Type="http://schemas.openxmlformats.org/officeDocument/2006/relationships/hyperlink" Target="https://doi.org/10.1002/jmv.2731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3390/ijms241411404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doi.org/10.1016/j.amjms.2024.07.004" TargetMode="External"/><Relationship Id="rId25" Type="http://schemas.openxmlformats.org/officeDocument/2006/relationships/hyperlink" Target="https://doi.org/10.22605/RRH634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90/pathogens13080677" TargetMode="External"/><Relationship Id="rId20" Type="http://schemas.openxmlformats.org/officeDocument/2006/relationships/hyperlink" Target="https://doi.org/10.3390/pathogens1208104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doi.org/10.3389/fimmu.2022.1009065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oi.org/10.3389/fonc.2024.1447001" TargetMode="External"/><Relationship Id="rId23" Type="http://schemas.openxmlformats.org/officeDocument/2006/relationships/hyperlink" Target="https://doi.org/10.2478/rjim-2023-0005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doi.org/10.3390/biomedicines12020368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doi.org/10.3390/microorganisms11040958" TargetMode="External"/><Relationship Id="rId27" Type="http://schemas.openxmlformats.org/officeDocument/2006/relationships/hyperlink" Target="https://doi.org/10.1111/jcpt.13372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0D352CC65684D4EA7B601C30FA8B14F" ma:contentTypeVersion="14" ma:contentTypeDescription="Δημιουργία νέου εγγράφου" ma:contentTypeScope="" ma:versionID="0ace8b1121fbffa51bc26dbf1b4dc994">
  <xsd:schema xmlns:xsd="http://www.w3.org/2001/XMLSchema" xmlns:xs="http://www.w3.org/2001/XMLSchema" xmlns:p="http://schemas.microsoft.com/office/2006/metadata/properties" xmlns:ns3="2825d4fb-66da-4f20-9ce9-2067f66ec8e5" xmlns:ns4="cd9acb4f-29f0-4ac9-903d-f70761ef1714" targetNamespace="http://schemas.microsoft.com/office/2006/metadata/properties" ma:root="true" ma:fieldsID="e3cf291bcee05cc44711f644e5c5caa5" ns3:_="" ns4:_="">
    <xsd:import namespace="2825d4fb-66da-4f20-9ce9-2067f66ec8e5"/>
    <xsd:import namespace="cd9acb4f-29f0-4ac9-903d-f70761ef1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d4fb-66da-4f20-9ce9-2067f66ec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cb4f-29f0-4ac9-903d-f70761ef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54F6C-8660-4294-990F-DE9A4A217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5d4fb-66da-4f20-9ce9-2067f66ec8e5"/>
    <ds:schemaRef ds:uri="cd9acb4f-29f0-4ac9-903d-f70761ef1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A8BE1-3356-4034-8EDD-6B2BF227E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4B345-20AA-4313-9015-03800B3D4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3801</Words>
  <Characters>21672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CV-Europass-20200617-Δελαστίκ-EL.doc</vt:lpstr>
      <vt:lpstr>CV-Europass-20200617-Δελαστίκ-EL.doc</vt:lpstr>
    </vt:vector>
  </TitlesOfParts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CV-Europass-20200617-Δελαστίκ-EL.doc</dc:title>
  <dc:subject>Άννα-Λίζα Δελαστίκ Europass CV</dc:subject>
  <dc:creator>Anne-Lise de Lastic</dc:creator>
  <cp:keywords>Europass, CV, Cedefop</cp:keywords>
  <dc:description>Άννα-Λίζα Δελαστίκ Europass CV</dc:description>
  <cp:lastModifiedBy>ΔΕΛΑΣΤΙΚ ΑΝΝΑ-ΛΙΖΑ</cp:lastModifiedBy>
  <cp:revision>3</cp:revision>
  <cp:lastPrinted>2024-02-05T07:52:00Z</cp:lastPrinted>
  <dcterms:created xsi:type="dcterms:W3CDTF">2025-06-25T07:34:00Z</dcterms:created>
  <dcterms:modified xsi:type="dcterms:W3CDTF">2025-06-25T07:38:00Z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Άννα-Λίζα Δελαστίκ</vt:lpwstr>
  </property>
  <property fmtid="{D5CDD505-2E9C-101B-9397-08002B2CF9AE}" pid="3" name="Owner">
    <vt:lpwstr>Άννα-Λίζα Δελαστίκ</vt:lpwstr>
  </property>
  <property fmtid="{D5CDD505-2E9C-101B-9397-08002B2CF9AE}" pid="4" name="ContentTypeId">
    <vt:lpwstr>0x010100B0D352CC65684D4EA7B601C30FA8B14F</vt:lpwstr>
  </property>
</Properties>
</file>